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2A476F" w14:textId="77777777" w:rsidR="002F3112" w:rsidRPr="001E2606" w:rsidRDefault="002F3112" w:rsidP="00DF0DA5">
      <w:pPr>
        <w:pStyle w:val="ConsPlusTitlePage"/>
        <w:jc w:val="center"/>
        <w:rPr>
          <w:rFonts w:ascii="Times New Roman" w:eastAsia="Times New Roman" w:hAnsi="Times New Roman" w:cs="Times New Roman"/>
          <w:b/>
          <w:color w:val="000000" w:themeColor="text1"/>
        </w:rPr>
      </w:pPr>
      <w:r w:rsidRPr="001E2606">
        <w:rPr>
          <w:rFonts w:ascii="Times New Roman" w:eastAsia="Times New Roman" w:hAnsi="Times New Roman" w:cs="Times New Roman"/>
          <w:b/>
          <w:color w:val="000000" w:themeColor="text1"/>
        </w:rPr>
        <w:t>Информация о показателях доступности</w:t>
      </w:r>
      <w:r w:rsidR="00911AF5" w:rsidRPr="001E2606">
        <w:rPr>
          <w:rFonts w:ascii="Times New Roman" w:eastAsia="Times New Roman" w:hAnsi="Times New Roman" w:cs="Times New Roman"/>
          <w:b/>
          <w:color w:val="000000" w:themeColor="text1"/>
        </w:rPr>
        <w:t xml:space="preserve"> и качества м</w:t>
      </w:r>
      <w:r w:rsidRPr="001E2606">
        <w:rPr>
          <w:rFonts w:ascii="Times New Roman" w:eastAsia="Times New Roman" w:hAnsi="Times New Roman" w:cs="Times New Roman"/>
          <w:b/>
          <w:color w:val="000000" w:themeColor="text1"/>
        </w:rPr>
        <w:t xml:space="preserve">едицинской помощи, установленных в территориальной программе государственных гарантий бесплатного оказания гражданам медицинской помощи на соответствующий год </w:t>
      </w:r>
    </w:p>
    <w:p w14:paraId="01034465" w14:textId="77777777" w:rsidR="002F3112" w:rsidRPr="001E2606" w:rsidRDefault="002F3112" w:rsidP="00DF0DA5">
      <w:pPr>
        <w:pStyle w:val="ConsPlusTitlePage"/>
        <w:jc w:val="center"/>
        <w:rPr>
          <w:rFonts w:eastAsia="Times New Roman" w:cs="Times New Roman"/>
          <w:color w:val="000000" w:themeColor="text1"/>
          <w:sz w:val="22"/>
        </w:rPr>
      </w:pPr>
    </w:p>
    <w:p w14:paraId="75638CB6" w14:textId="41864F01" w:rsidR="00DF0DA5" w:rsidRPr="001E2606" w:rsidRDefault="00A72419" w:rsidP="00A72419">
      <w:pPr>
        <w:pStyle w:val="a7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26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Территориальная программа государственных гарантий бесплатного оказания гражданам медицинской помощи в Республике Крым </w:t>
      </w:r>
      <w:r w:rsidR="006E3889" w:rsidRPr="001E26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2026 год и на плановый период 2027 и 2028 годов </w:t>
      </w:r>
      <w:r w:rsidRPr="001E26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в, утвержденная постановление Совета министров Республики Крым </w:t>
      </w:r>
      <w:r w:rsidR="006E3889" w:rsidRPr="001E2606">
        <w:rPr>
          <w:rFonts w:ascii="Times New Roman" w:hAnsi="Times New Roman" w:cs="Times New Roman"/>
          <w:color w:val="000000" w:themeColor="text1"/>
          <w:sz w:val="24"/>
          <w:szCs w:val="24"/>
        </w:rPr>
        <w:t>от 29.12.2025г. № 936</w:t>
      </w:r>
      <w:r w:rsidR="00DF0DA5" w:rsidRPr="001E26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определ</w:t>
      </w:r>
      <w:r w:rsidRPr="001E26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яет </w:t>
      </w:r>
      <w:r w:rsidR="00DF0DA5" w:rsidRPr="001E2606">
        <w:rPr>
          <w:rFonts w:ascii="Times New Roman" w:hAnsi="Times New Roman" w:cs="Times New Roman"/>
          <w:color w:val="000000" w:themeColor="text1"/>
          <w:sz w:val="24"/>
          <w:szCs w:val="24"/>
        </w:rPr>
        <w:t>поряд</w:t>
      </w:r>
      <w:r w:rsidRPr="001E2606">
        <w:rPr>
          <w:rFonts w:ascii="Times New Roman" w:hAnsi="Times New Roman" w:cs="Times New Roman"/>
          <w:color w:val="000000" w:themeColor="text1"/>
          <w:sz w:val="24"/>
          <w:szCs w:val="24"/>
        </w:rPr>
        <w:t>ок и условия</w:t>
      </w:r>
      <w:r w:rsidR="00DF0DA5" w:rsidRPr="001E26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предоставления медицинской помощи, критериев доступности и качества медицинской помощи:</w:t>
      </w:r>
    </w:p>
    <w:p w14:paraId="071A20E7" w14:textId="77777777" w:rsidR="00A72419" w:rsidRPr="001E2606" w:rsidRDefault="00A72419" w:rsidP="0027347E">
      <w:pPr>
        <w:pStyle w:val="a7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06CE376" w14:textId="77777777" w:rsidR="002F3112" w:rsidRDefault="002F3112" w:rsidP="002F3112">
      <w:pPr>
        <w:pStyle w:val="ConsPlusNormal"/>
        <w:jc w:val="right"/>
        <w:outlineLvl w:val="1"/>
      </w:pPr>
      <w:r>
        <w:t>Приложение 6</w:t>
      </w:r>
    </w:p>
    <w:p w14:paraId="3C5ED96B" w14:textId="77777777" w:rsidR="002F3112" w:rsidRDefault="002F3112" w:rsidP="002F3112">
      <w:pPr>
        <w:pStyle w:val="ConsPlusNormal"/>
        <w:jc w:val="right"/>
      </w:pPr>
      <w:r>
        <w:t>к Территориальной программе</w:t>
      </w:r>
    </w:p>
    <w:p w14:paraId="1DC7B684" w14:textId="77777777" w:rsidR="002F3112" w:rsidRDefault="002F3112" w:rsidP="002F3112">
      <w:pPr>
        <w:pStyle w:val="ConsPlusNormal"/>
        <w:jc w:val="right"/>
      </w:pPr>
      <w:r>
        <w:t>государственных гарантий бесплатного</w:t>
      </w:r>
    </w:p>
    <w:p w14:paraId="11B194DD" w14:textId="77777777" w:rsidR="002F3112" w:rsidRDefault="002F3112" w:rsidP="002F3112">
      <w:pPr>
        <w:pStyle w:val="ConsPlusNormal"/>
        <w:jc w:val="right"/>
      </w:pPr>
      <w:r>
        <w:t>оказания гражданам медицинской помощи</w:t>
      </w:r>
    </w:p>
    <w:p w14:paraId="64A88A85" w14:textId="77777777" w:rsidR="002F3112" w:rsidRDefault="002F3112" w:rsidP="002F3112">
      <w:pPr>
        <w:pStyle w:val="ConsPlusNormal"/>
        <w:jc w:val="right"/>
      </w:pPr>
      <w:r>
        <w:t>в Республике Крым на 2025 год</w:t>
      </w:r>
    </w:p>
    <w:p w14:paraId="30D6FEE9" w14:textId="77777777" w:rsidR="002F3112" w:rsidRDefault="002F3112" w:rsidP="002F3112">
      <w:pPr>
        <w:pStyle w:val="ConsPlusNormal"/>
        <w:jc w:val="right"/>
      </w:pPr>
      <w:r>
        <w:t>и на плановый период 2026 и 2027 годов</w:t>
      </w:r>
    </w:p>
    <w:p w14:paraId="42FE0E61" w14:textId="77777777" w:rsidR="002F3112" w:rsidRDefault="002F3112" w:rsidP="002F3112">
      <w:pPr>
        <w:pStyle w:val="ConsPlusNormal"/>
        <w:ind w:firstLine="540"/>
        <w:jc w:val="both"/>
      </w:pPr>
    </w:p>
    <w:p w14:paraId="52C33F7F" w14:textId="77777777" w:rsidR="00953B29" w:rsidRDefault="00953B29" w:rsidP="002F3112">
      <w:pPr>
        <w:pStyle w:val="ConsPlusTitle"/>
        <w:jc w:val="center"/>
        <w:rPr>
          <w:rFonts w:ascii="Times New Roman" w:hAnsi="Times New Roman" w:cs="Times New Roman"/>
          <w:szCs w:val="24"/>
        </w:rPr>
      </w:pPr>
      <w:bookmarkStart w:id="0" w:name="P5809"/>
      <w:bookmarkEnd w:id="0"/>
    </w:p>
    <w:p w14:paraId="29B189D1" w14:textId="77777777" w:rsidR="00953B29" w:rsidRPr="00953B29" w:rsidRDefault="00953B29" w:rsidP="00953B29">
      <w:pPr>
        <w:pStyle w:val="a7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953B2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Целевые значения критериев доступности и качества</w:t>
      </w:r>
    </w:p>
    <w:p w14:paraId="1B00CF59" w14:textId="0DD268B0" w:rsidR="00953B29" w:rsidRPr="00953B29" w:rsidRDefault="00953B29" w:rsidP="00953B29">
      <w:pPr>
        <w:pStyle w:val="a7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953B2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медицинской помощи, оказываемой в рамках</w:t>
      </w:r>
    </w:p>
    <w:p w14:paraId="091F5A8F" w14:textId="11E429D0" w:rsidR="00953B29" w:rsidRDefault="00953B29" w:rsidP="00953B29">
      <w:pPr>
        <w:pStyle w:val="a7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953B2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Территориальной программы госгарантий</w:t>
      </w:r>
    </w:p>
    <w:p w14:paraId="7924CF20" w14:textId="142AF22B" w:rsidR="001E2606" w:rsidRDefault="001E2606" w:rsidP="00953B29">
      <w:pPr>
        <w:pStyle w:val="a7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14:paraId="2F033192" w14:textId="77777777" w:rsidR="001E2606" w:rsidRDefault="001E2606" w:rsidP="001E2606">
      <w:pPr>
        <w:pStyle w:val="a5"/>
        <w:spacing w:before="0" w:beforeAutospacing="0" w:after="0" w:afterAutospacing="0"/>
        <w:jc w:val="center"/>
      </w:pPr>
      <w:r>
        <w:t xml:space="preserve">  </w:t>
      </w:r>
    </w:p>
    <w:tbl>
      <w:tblPr>
        <w:tblW w:w="10016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15"/>
        <w:gridCol w:w="1707"/>
        <w:gridCol w:w="598"/>
        <w:gridCol w:w="598"/>
        <w:gridCol w:w="598"/>
      </w:tblGrid>
      <w:tr w:rsidR="001E2606" w14:paraId="7E25CDED" w14:textId="77777777" w:rsidTr="001E2606">
        <w:tc>
          <w:tcPr>
            <w:tcW w:w="651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91772C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Наименование показателя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95913F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Единица измерения 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F21BEA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Целевой показатель </w:t>
            </w:r>
          </w:p>
        </w:tc>
      </w:tr>
      <w:tr w:rsidR="001E2606" w14:paraId="053A5693" w14:textId="77777777" w:rsidTr="001E2606">
        <w:tc>
          <w:tcPr>
            <w:tcW w:w="651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59E8D9" w14:textId="77777777" w:rsidR="001E2606" w:rsidRDefault="001E2606">
            <w:pPr>
              <w:rPr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46881A" w14:textId="77777777" w:rsidR="001E2606" w:rsidRDefault="001E2606">
            <w:pPr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E01AED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2026 г.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75A288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2027 г.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E90A3C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2028 г. </w:t>
            </w:r>
          </w:p>
        </w:tc>
      </w:tr>
      <w:tr w:rsidR="001E2606" w14:paraId="736ED005" w14:textId="77777777" w:rsidTr="001E2606">
        <w:tc>
          <w:tcPr>
            <w:tcW w:w="1001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17F06A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Критерии доступности медицинской помощи </w:t>
            </w:r>
          </w:p>
        </w:tc>
      </w:tr>
      <w:tr w:rsidR="001E2606" w14:paraId="0E9602C2" w14:textId="77777777" w:rsidTr="001E2606">
        <w:tc>
          <w:tcPr>
            <w:tcW w:w="6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2F54E3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Удовлетворенность населения доступностью медицинской помощи, в том числе: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D87916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% от числа опрошенных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A9F4C4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49,1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1FF0C0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49,6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63BEA7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50,1 </w:t>
            </w:r>
          </w:p>
        </w:tc>
      </w:tr>
      <w:tr w:rsidR="001E2606" w14:paraId="7ED9252B" w14:textId="77777777" w:rsidTr="001E2606">
        <w:tc>
          <w:tcPr>
            <w:tcW w:w="6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F48A25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городское население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6473B9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% от числа опрошенных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B86895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49,1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90F6F1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49,6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5E5B16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50,1 </w:t>
            </w:r>
          </w:p>
        </w:tc>
      </w:tr>
      <w:tr w:rsidR="001E2606" w14:paraId="469B8856" w14:textId="77777777" w:rsidTr="001E2606">
        <w:tc>
          <w:tcPr>
            <w:tcW w:w="6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73DC14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сельское население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CED60A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% от числа опрошенных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F61154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49,1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03993D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49,6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1A64D8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50,1 </w:t>
            </w:r>
          </w:p>
        </w:tc>
      </w:tr>
      <w:tr w:rsidR="001E2606" w14:paraId="54359C12" w14:textId="77777777" w:rsidTr="001E2606">
        <w:tc>
          <w:tcPr>
            <w:tcW w:w="6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CA2B39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Доля расходов на оказание медицинской помощи в условиях дневных стационаров в общих расходах на Территориальную программу госгарантий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E91DB3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%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251665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8,7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D90DA4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8,5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ED1B1A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8,4 </w:t>
            </w:r>
          </w:p>
        </w:tc>
      </w:tr>
      <w:tr w:rsidR="001E2606" w14:paraId="778059F1" w14:textId="77777777" w:rsidTr="001E2606">
        <w:tc>
          <w:tcPr>
            <w:tcW w:w="6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B14066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Доля расходов на оказание медицинской помощи в амбулаторных условиях в неотложной форме в общих расходах на Территориальную программу госгарантий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004512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%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66B055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2,0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87A330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2,0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8C615F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2,0 </w:t>
            </w:r>
          </w:p>
        </w:tc>
      </w:tr>
      <w:tr w:rsidR="001E2606" w14:paraId="3EFF73E7" w14:textId="77777777" w:rsidTr="001E2606">
        <w:tc>
          <w:tcPr>
            <w:tcW w:w="6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076A11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Доля пациентов, получивших специализированную медицинскую помощь в стационарных условиях в медицинских организациях, подведомственных федеральным органам исполнительной власти, в общем количестве пациентов, которым была оказана специализированная медицинская помощь в стационарных условиях в рамках Территориальной программы ОМС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7CB6DD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%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8007F6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BE53BE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9F5EAA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 </w:t>
            </w:r>
          </w:p>
        </w:tc>
      </w:tr>
      <w:tr w:rsidR="001E2606" w14:paraId="73E62C72" w14:textId="77777777" w:rsidTr="001E2606">
        <w:tc>
          <w:tcPr>
            <w:tcW w:w="6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0E3E15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Доля посещений выездной патронажной службой на дому для оказания паллиативной медицинской помощи детскому населению в общем количестве посещений по паллиативной медицинской помощи детскому населению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708B50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%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9D542E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80,0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B33391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80,0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CE06C2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80,0 </w:t>
            </w:r>
          </w:p>
        </w:tc>
      </w:tr>
      <w:tr w:rsidR="001E2606" w14:paraId="096F0D6E" w14:textId="77777777" w:rsidTr="001E2606">
        <w:tc>
          <w:tcPr>
            <w:tcW w:w="6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4407CD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Количество пациентов, которым оказана паллиативная медицинская помощь по месту их фактического пребывания за пределами субъекта Российской Федерации, на территории которого указанные пациенты зарегистрированы по месту жительства &lt;*&gt;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EC1D03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чел. 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21D840" w14:textId="77777777" w:rsidR="001E2606" w:rsidRDefault="001E2606">
            <w:pPr>
              <w:pStyle w:val="a5"/>
              <w:spacing w:before="0" w:beforeAutospacing="0" w:after="0" w:afterAutospacing="0" w:line="288" w:lineRule="atLeast"/>
              <w:ind w:firstLine="285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-------------------------------- </w:t>
            </w:r>
          </w:p>
          <w:p w14:paraId="2271F920" w14:textId="77777777" w:rsidR="001E2606" w:rsidRDefault="001E2606">
            <w:pPr>
              <w:pStyle w:val="a5"/>
              <w:spacing w:before="0" w:beforeAutospacing="0" w:after="0" w:afterAutospacing="0" w:line="288" w:lineRule="atLeast"/>
              <w:ind w:firstLine="285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&lt;*&gt; всем по факту обращения </w:t>
            </w:r>
          </w:p>
        </w:tc>
      </w:tr>
      <w:tr w:rsidR="001E2606" w14:paraId="48E892DD" w14:textId="77777777" w:rsidTr="001E2606">
        <w:tc>
          <w:tcPr>
            <w:tcW w:w="6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62EF69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Количество пациентов, зарегистрированных на территории Республики Крым по месту жительства, на оказание паллиативной медицинской помощи </w:t>
            </w:r>
            <w:r>
              <w:rPr>
                <w:sz w:val="19"/>
                <w:szCs w:val="19"/>
              </w:rPr>
              <w:lastRenderedPageBreak/>
              <w:t xml:space="preserve">которым в медицинских организациях других субъектов Российской Федерации компенсированы затраты на основании межрегионального соглашения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873655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lastRenderedPageBreak/>
              <w:t xml:space="preserve">чел.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3C34A4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BC68A5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075F87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 </w:t>
            </w:r>
          </w:p>
        </w:tc>
      </w:tr>
      <w:tr w:rsidR="001E2606" w14:paraId="0FED32F8" w14:textId="77777777" w:rsidTr="001E2606">
        <w:tc>
          <w:tcPr>
            <w:tcW w:w="6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56F371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Доля пациентов, страдающих хроническими неинфекционными заболеваниями, взятых под диспансерное наблюдение, в общем количестве пациентов, страдающих хроническими неинфекционными заболеваниями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C5F0A5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%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ADC56D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72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7BDE7C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77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130680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80 </w:t>
            </w:r>
          </w:p>
        </w:tc>
      </w:tr>
      <w:tr w:rsidR="001E2606" w14:paraId="62B13FCA" w14:textId="77777777" w:rsidTr="001E2606">
        <w:tc>
          <w:tcPr>
            <w:tcW w:w="6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C91F1A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Доля пациентов, находящихся в стационарных организациях социального обслуживания и страдающих хроническими неинфекционными заболеваниями, получивших медицинскую помощь в рамках диспансерного наблюдения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BAD51A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%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8E2A2D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75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F4D120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78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0764C3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82 </w:t>
            </w:r>
          </w:p>
        </w:tc>
      </w:tr>
      <w:tr w:rsidR="001E2606" w14:paraId="6BE7DF12" w14:textId="77777777" w:rsidTr="001E2606">
        <w:tc>
          <w:tcPr>
            <w:tcW w:w="6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E91601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Доля граждан, обеспеченных лекарственными препаратами, в общем количестве льготных категорий граждан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FDF43D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%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8F93C3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90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24843F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95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F227A6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95 </w:t>
            </w:r>
          </w:p>
        </w:tc>
      </w:tr>
      <w:tr w:rsidR="001E2606" w14:paraId="3CEF83B8" w14:textId="77777777" w:rsidTr="001E2606">
        <w:tc>
          <w:tcPr>
            <w:tcW w:w="6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65B897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Доля детей в возрасте от 2 до 17 лет с диагнозом "сахарный диабет", обеспеченных медицинскими изделиями для непрерывного мониторинга уровня глюкозы в крови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6746DC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%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161CC5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100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5A89E9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100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69690A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100 </w:t>
            </w:r>
          </w:p>
        </w:tc>
      </w:tr>
      <w:tr w:rsidR="001E2606" w14:paraId="7E851CD1" w14:textId="77777777" w:rsidTr="001E2606">
        <w:tc>
          <w:tcPr>
            <w:tcW w:w="6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9CF093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Количество случаев лечения в стационарных условиях на одну занятую должность врача медицинского подразделения, оказывающего специализированную, в том числе высокотехнологичную, медицинскую помощь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C62339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чел.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422A28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96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58224F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96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29328D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96 </w:t>
            </w:r>
          </w:p>
        </w:tc>
      </w:tr>
      <w:tr w:rsidR="001E2606" w14:paraId="535615D1" w14:textId="77777777" w:rsidTr="001E2606">
        <w:tc>
          <w:tcPr>
            <w:tcW w:w="6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AF76B6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Оперативная активность на одну занятую должность врача хирургической специальности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69F677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число проведенных операций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20FE9C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330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D4762C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330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C6451B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330 </w:t>
            </w:r>
          </w:p>
        </w:tc>
      </w:tr>
      <w:tr w:rsidR="001E2606" w14:paraId="5DFB819E" w14:textId="77777777" w:rsidTr="001E2606">
        <w:tc>
          <w:tcPr>
            <w:tcW w:w="651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14:paraId="288FDA41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Доля исследований по маммографии, обработанных медицинскими изделиями с искусственным интеллектом (далее - МИ с ИИ), от общего количества цифровых исследований по маммографии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14:paraId="31B4B599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%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14:paraId="7CA77B15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50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14:paraId="4029BFED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50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14:paraId="1CB4C523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50 </w:t>
            </w:r>
          </w:p>
        </w:tc>
      </w:tr>
      <w:tr w:rsidR="001E2606" w14:paraId="17E175F5" w14:textId="77777777" w:rsidTr="001E2606">
        <w:tc>
          <w:tcPr>
            <w:tcW w:w="10016" w:type="dxa"/>
            <w:gridSpan w:val="5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tbl>
            <w:tblPr>
              <w:tblW w:w="5000" w:type="pct"/>
              <w:tblCellSpacing w:w="15" w:type="dxa"/>
              <w:tblInd w:w="60" w:type="dxa"/>
              <w:tblBorders>
                <w:left w:val="single" w:sz="24" w:space="0" w:color="CED3F1"/>
              </w:tblBorders>
              <w:shd w:val="clear" w:color="auto" w:fill="F4F3F8"/>
              <w:tblCellMar>
                <w:left w:w="0" w:type="dxa"/>
                <w:right w:w="210" w:type="dxa"/>
              </w:tblCellMar>
              <w:tblLook w:val="04A0" w:firstRow="1" w:lastRow="0" w:firstColumn="1" w:lastColumn="0" w:noHBand="0" w:noVBand="1"/>
            </w:tblPr>
            <w:tblGrid>
              <w:gridCol w:w="9971"/>
            </w:tblGrid>
            <w:tr w:rsidR="001E2606" w14:paraId="1AF20BA5" w14:textId="77777777">
              <w:trPr>
                <w:tblCellSpacing w:w="15" w:type="dxa"/>
              </w:trPr>
              <w:tc>
                <w:tcPr>
                  <w:tcW w:w="0" w:type="auto"/>
                  <w:shd w:val="clear" w:color="auto" w:fill="F4F3F8"/>
                  <w:vAlign w:val="center"/>
                  <w:hideMark/>
                </w:tcPr>
                <w:p w14:paraId="14A86331" w14:textId="77777777" w:rsidR="001E2606" w:rsidRDefault="001E2606">
                  <w:pPr>
                    <w:pStyle w:val="a5"/>
                    <w:spacing w:before="0" w:beforeAutospacing="0" w:after="0" w:afterAutospacing="0" w:line="288" w:lineRule="atLeast"/>
                    <w:jc w:val="both"/>
                    <w:rPr>
                      <w:color w:val="828282"/>
                      <w:sz w:val="22"/>
                      <w:szCs w:val="22"/>
                    </w:rPr>
                  </w:pPr>
                  <w:r>
                    <w:rPr>
                      <w:color w:val="828282"/>
                      <w:sz w:val="22"/>
                      <w:szCs w:val="22"/>
                    </w:rPr>
                    <w:t xml:space="preserve">(абзац введен </w:t>
                  </w:r>
                  <w:hyperlink r:id="rId5" w:history="1">
                    <w:r>
                      <w:rPr>
                        <w:rStyle w:val="a8"/>
                        <w:sz w:val="22"/>
                        <w:szCs w:val="22"/>
                      </w:rPr>
                      <w:t>Постановлением</w:t>
                    </w:r>
                  </w:hyperlink>
                  <w:r>
                    <w:rPr>
                      <w:color w:val="828282"/>
                      <w:sz w:val="22"/>
                      <w:szCs w:val="22"/>
                    </w:rPr>
                    <w:t xml:space="preserve"> Совета министров Республики Крым от 05.05.2026 N 259) </w:t>
                  </w:r>
                </w:p>
              </w:tc>
            </w:tr>
          </w:tbl>
          <w:p w14:paraId="52B57F4C" w14:textId="77777777" w:rsidR="001E2606" w:rsidRDefault="001E2606">
            <w:pPr>
              <w:rPr>
                <w:sz w:val="19"/>
                <w:szCs w:val="19"/>
              </w:rPr>
            </w:pPr>
          </w:p>
        </w:tc>
      </w:tr>
      <w:tr w:rsidR="001E2606" w14:paraId="5B3B0F8C" w14:textId="77777777" w:rsidTr="001E2606">
        <w:tc>
          <w:tcPr>
            <w:tcW w:w="651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14:paraId="3F76E855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Доля исследований по рентгенографии органов грудной клетки/флюорографии, обработанных МИ с ИИ, от общего количества цифровых исследований по рентгенографии органов грудной клетки/флюорографии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14:paraId="4FBBE4C9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%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14:paraId="7644E00A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25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14:paraId="4B53C47C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25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14:paraId="67A5B5C4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25 </w:t>
            </w:r>
          </w:p>
        </w:tc>
      </w:tr>
      <w:tr w:rsidR="001E2606" w14:paraId="13465195" w14:textId="77777777" w:rsidTr="001E2606">
        <w:tc>
          <w:tcPr>
            <w:tcW w:w="10016" w:type="dxa"/>
            <w:gridSpan w:val="5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tbl>
            <w:tblPr>
              <w:tblW w:w="5000" w:type="pct"/>
              <w:tblCellSpacing w:w="15" w:type="dxa"/>
              <w:tblInd w:w="60" w:type="dxa"/>
              <w:tblBorders>
                <w:left w:val="single" w:sz="24" w:space="0" w:color="CED3F1"/>
              </w:tblBorders>
              <w:shd w:val="clear" w:color="auto" w:fill="F4F3F8"/>
              <w:tblCellMar>
                <w:left w:w="0" w:type="dxa"/>
                <w:right w:w="210" w:type="dxa"/>
              </w:tblCellMar>
              <w:tblLook w:val="04A0" w:firstRow="1" w:lastRow="0" w:firstColumn="1" w:lastColumn="0" w:noHBand="0" w:noVBand="1"/>
            </w:tblPr>
            <w:tblGrid>
              <w:gridCol w:w="9971"/>
            </w:tblGrid>
            <w:tr w:rsidR="001E2606" w14:paraId="67E2B521" w14:textId="77777777">
              <w:trPr>
                <w:tblCellSpacing w:w="15" w:type="dxa"/>
              </w:trPr>
              <w:tc>
                <w:tcPr>
                  <w:tcW w:w="0" w:type="auto"/>
                  <w:shd w:val="clear" w:color="auto" w:fill="F4F3F8"/>
                  <w:vAlign w:val="center"/>
                  <w:hideMark/>
                </w:tcPr>
                <w:p w14:paraId="03D0448E" w14:textId="77777777" w:rsidR="001E2606" w:rsidRDefault="001E2606">
                  <w:pPr>
                    <w:pStyle w:val="a5"/>
                    <w:spacing w:before="0" w:beforeAutospacing="0" w:after="0" w:afterAutospacing="0" w:line="288" w:lineRule="atLeast"/>
                    <w:jc w:val="both"/>
                    <w:rPr>
                      <w:color w:val="828282"/>
                      <w:sz w:val="22"/>
                      <w:szCs w:val="22"/>
                    </w:rPr>
                  </w:pPr>
                  <w:r>
                    <w:rPr>
                      <w:color w:val="828282"/>
                      <w:sz w:val="22"/>
                      <w:szCs w:val="22"/>
                    </w:rPr>
                    <w:t xml:space="preserve">(абзац введен </w:t>
                  </w:r>
                  <w:hyperlink r:id="rId6" w:history="1">
                    <w:r>
                      <w:rPr>
                        <w:rStyle w:val="a8"/>
                        <w:sz w:val="22"/>
                        <w:szCs w:val="22"/>
                      </w:rPr>
                      <w:t>Постановлением</w:t>
                    </w:r>
                  </w:hyperlink>
                  <w:r>
                    <w:rPr>
                      <w:color w:val="828282"/>
                      <w:sz w:val="22"/>
                      <w:szCs w:val="22"/>
                    </w:rPr>
                    <w:t xml:space="preserve"> Совета министров Республики Крым от 05.05.2026 N 259) </w:t>
                  </w:r>
                </w:p>
              </w:tc>
            </w:tr>
          </w:tbl>
          <w:p w14:paraId="7F4BA001" w14:textId="77777777" w:rsidR="001E2606" w:rsidRDefault="001E2606">
            <w:pPr>
              <w:rPr>
                <w:sz w:val="19"/>
                <w:szCs w:val="19"/>
              </w:rPr>
            </w:pPr>
          </w:p>
        </w:tc>
      </w:tr>
      <w:tr w:rsidR="001E2606" w14:paraId="1A1198ED" w14:textId="77777777" w:rsidTr="001E2606">
        <w:tc>
          <w:tcPr>
            <w:tcW w:w="651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14:paraId="0BB4877D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Доля исследований по компьютерной томографии органов грудной клетки, обработанных МИ с ИИ, от общего количества цифровых исследований по компьютерной томографии органов грудной клетки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14:paraId="27BE8F64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%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14:paraId="548FC605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25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14:paraId="2AAC8DBA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25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14:paraId="38C5DF3A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25 </w:t>
            </w:r>
          </w:p>
        </w:tc>
      </w:tr>
      <w:tr w:rsidR="001E2606" w14:paraId="50BD942A" w14:textId="77777777" w:rsidTr="001E2606">
        <w:tc>
          <w:tcPr>
            <w:tcW w:w="10016" w:type="dxa"/>
            <w:gridSpan w:val="5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tbl>
            <w:tblPr>
              <w:tblW w:w="5000" w:type="pct"/>
              <w:tblCellSpacing w:w="15" w:type="dxa"/>
              <w:tblInd w:w="60" w:type="dxa"/>
              <w:tblBorders>
                <w:left w:val="single" w:sz="24" w:space="0" w:color="CED3F1"/>
              </w:tblBorders>
              <w:shd w:val="clear" w:color="auto" w:fill="F4F3F8"/>
              <w:tblCellMar>
                <w:left w:w="0" w:type="dxa"/>
                <w:right w:w="210" w:type="dxa"/>
              </w:tblCellMar>
              <w:tblLook w:val="04A0" w:firstRow="1" w:lastRow="0" w:firstColumn="1" w:lastColumn="0" w:noHBand="0" w:noVBand="1"/>
            </w:tblPr>
            <w:tblGrid>
              <w:gridCol w:w="9971"/>
            </w:tblGrid>
            <w:tr w:rsidR="001E2606" w14:paraId="03A7CBBF" w14:textId="77777777">
              <w:trPr>
                <w:tblCellSpacing w:w="15" w:type="dxa"/>
              </w:trPr>
              <w:tc>
                <w:tcPr>
                  <w:tcW w:w="0" w:type="auto"/>
                  <w:shd w:val="clear" w:color="auto" w:fill="F4F3F8"/>
                  <w:vAlign w:val="center"/>
                  <w:hideMark/>
                </w:tcPr>
                <w:p w14:paraId="3024824F" w14:textId="77777777" w:rsidR="001E2606" w:rsidRDefault="001E2606">
                  <w:pPr>
                    <w:pStyle w:val="a5"/>
                    <w:spacing w:before="0" w:beforeAutospacing="0" w:after="0" w:afterAutospacing="0" w:line="288" w:lineRule="atLeast"/>
                    <w:jc w:val="both"/>
                    <w:rPr>
                      <w:color w:val="828282"/>
                      <w:sz w:val="22"/>
                      <w:szCs w:val="22"/>
                    </w:rPr>
                  </w:pPr>
                  <w:r>
                    <w:rPr>
                      <w:color w:val="828282"/>
                      <w:sz w:val="22"/>
                      <w:szCs w:val="22"/>
                    </w:rPr>
                    <w:t xml:space="preserve">(абзац введен </w:t>
                  </w:r>
                  <w:hyperlink r:id="rId7" w:history="1">
                    <w:r>
                      <w:rPr>
                        <w:rStyle w:val="a8"/>
                        <w:sz w:val="22"/>
                        <w:szCs w:val="22"/>
                      </w:rPr>
                      <w:t>Постановлением</w:t>
                    </w:r>
                  </w:hyperlink>
                  <w:r>
                    <w:rPr>
                      <w:color w:val="828282"/>
                      <w:sz w:val="22"/>
                      <w:szCs w:val="22"/>
                    </w:rPr>
                    <w:t xml:space="preserve"> Совета министров Республики Крым от 05.05.2026 N 259) </w:t>
                  </w:r>
                </w:p>
              </w:tc>
            </w:tr>
          </w:tbl>
          <w:p w14:paraId="574016F5" w14:textId="77777777" w:rsidR="001E2606" w:rsidRDefault="001E2606">
            <w:pPr>
              <w:rPr>
                <w:sz w:val="19"/>
                <w:szCs w:val="19"/>
              </w:rPr>
            </w:pPr>
          </w:p>
        </w:tc>
      </w:tr>
      <w:tr w:rsidR="001E2606" w14:paraId="0B5EC64F" w14:textId="77777777" w:rsidTr="001E2606">
        <w:tc>
          <w:tcPr>
            <w:tcW w:w="651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14:paraId="13E9DCF6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Отношение количества электронных медицинских карт, для которых был сформирован цифровой профиль МИ с ИИ, в том числе с целью </w:t>
            </w:r>
            <w:proofErr w:type="spellStart"/>
            <w:r>
              <w:rPr>
                <w:sz w:val="19"/>
                <w:szCs w:val="19"/>
              </w:rPr>
              <w:t>суммаризации</w:t>
            </w:r>
            <w:proofErr w:type="spellEnd"/>
            <w:r>
              <w:rPr>
                <w:sz w:val="19"/>
                <w:szCs w:val="19"/>
              </w:rPr>
              <w:t xml:space="preserve"> данных по пациентам, постановке наиболее вероятных диагнозов, построению цифровых профилей, от общего количества электронных медицинских карт прикрепленного взрослого населения Республики Крым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14:paraId="0DCE8AB5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%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14:paraId="47AC0437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60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14:paraId="2D2A903E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60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14:paraId="54EC6154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60 </w:t>
            </w:r>
          </w:p>
        </w:tc>
      </w:tr>
      <w:tr w:rsidR="001E2606" w14:paraId="007798DF" w14:textId="77777777" w:rsidTr="001E2606">
        <w:tc>
          <w:tcPr>
            <w:tcW w:w="10016" w:type="dxa"/>
            <w:gridSpan w:val="5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tbl>
            <w:tblPr>
              <w:tblW w:w="5000" w:type="pct"/>
              <w:tblCellSpacing w:w="15" w:type="dxa"/>
              <w:tblInd w:w="60" w:type="dxa"/>
              <w:tblBorders>
                <w:left w:val="single" w:sz="24" w:space="0" w:color="CED3F1"/>
              </w:tblBorders>
              <w:shd w:val="clear" w:color="auto" w:fill="F4F3F8"/>
              <w:tblCellMar>
                <w:left w:w="0" w:type="dxa"/>
                <w:right w:w="210" w:type="dxa"/>
              </w:tblCellMar>
              <w:tblLook w:val="04A0" w:firstRow="1" w:lastRow="0" w:firstColumn="1" w:lastColumn="0" w:noHBand="0" w:noVBand="1"/>
            </w:tblPr>
            <w:tblGrid>
              <w:gridCol w:w="9971"/>
            </w:tblGrid>
            <w:tr w:rsidR="001E2606" w14:paraId="38A395EA" w14:textId="77777777">
              <w:trPr>
                <w:tblCellSpacing w:w="15" w:type="dxa"/>
              </w:trPr>
              <w:tc>
                <w:tcPr>
                  <w:tcW w:w="0" w:type="auto"/>
                  <w:shd w:val="clear" w:color="auto" w:fill="F4F3F8"/>
                  <w:vAlign w:val="center"/>
                  <w:hideMark/>
                </w:tcPr>
                <w:p w14:paraId="4DEA82AA" w14:textId="77777777" w:rsidR="001E2606" w:rsidRDefault="001E2606">
                  <w:pPr>
                    <w:pStyle w:val="a5"/>
                    <w:spacing w:before="0" w:beforeAutospacing="0" w:after="0" w:afterAutospacing="0" w:line="288" w:lineRule="atLeast"/>
                    <w:jc w:val="both"/>
                    <w:rPr>
                      <w:color w:val="828282"/>
                      <w:sz w:val="22"/>
                      <w:szCs w:val="22"/>
                    </w:rPr>
                  </w:pPr>
                  <w:r>
                    <w:rPr>
                      <w:color w:val="828282"/>
                      <w:sz w:val="22"/>
                      <w:szCs w:val="22"/>
                    </w:rPr>
                    <w:t xml:space="preserve">(абзац введен </w:t>
                  </w:r>
                  <w:hyperlink r:id="rId8" w:history="1">
                    <w:r>
                      <w:rPr>
                        <w:rStyle w:val="a8"/>
                        <w:sz w:val="22"/>
                        <w:szCs w:val="22"/>
                      </w:rPr>
                      <w:t>Постановлением</w:t>
                    </w:r>
                  </w:hyperlink>
                  <w:r>
                    <w:rPr>
                      <w:color w:val="828282"/>
                      <w:sz w:val="22"/>
                      <w:szCs w:val="22"/>
                    </w:rPr>
                    <w:t xml:space="preserve"> Совета министров Республики Крым от 05.05.2026 N 259) </w:t>
                  </w:r>
                </w:p>
              </w:tc>
            </w:tr>
          </w:tbl>
          <w:p w14:paraId="76BB09E5" w14:textId="77777777" w:rsidR="001E2606" w:rsidRDefault="001E2606">
            <w:pPr>
              <w:rPr>
                <w:sz w:val="19"/>
                <w:szCs w:val="19"/>
              </w:rPr>
            </w:pPr>
          </w:p>
        </w:tc>
      </w:tr>
      <w:tr w:rsidR="001E2606" w14:paraId="6330D991" w14:textId="77777777" w:rsidTr="001E2606">
        <w:tc>
          <w:tcPr>
            <w:tcW w:w="1001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304E19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Критерии качества медицинской помощи </w:t>
            </w:r>
          </w:p>
        </w:tc>
      </w:tr>
      <w:tr w:rsidR="001E2606" w14:paraId="232704DC" w14:textId="77777777" w:rsidTr="001E2606">
        <w:tc>
          <w:tcPr>
            <w:tcW w:w="6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1775C4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Доля впервые выявленных заболеваний при профилактических медицинских осмотрах, в том числе в рамках диспансеризации, в общем количестве впервые в жизни зарегистрированных заболеваний в течение года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0DB984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%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92EA92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5,6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3DD95A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5,7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C82458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5,8 </w:t>
            </w:r>
          </w:p>
        </w:tc>
      </w:tr>
      <w:tr w:rsidR="001E2606" w14:paraId="396A2E1A" w14:textId="77777777" w:rsidTr="001E2606">
        <w:tc>
          <w:tcPr>
            <w:tcW w:w="6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F22AF0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Доля впервые выявленных заболеваний при профилактических медицинских осмотрах несовершеннолетних в общем количестве впервые в жизни зарегистрированных заболеваний в течение года у несовершеннолетних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6609D0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%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933520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11,5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69C7D1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12,5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2389CC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13,5 </w:t>
            </w:r>
          </w:p>
        </w:tc>
      </w:tr>
      <w:tr w:rsidR="001E2606" w14:paraId="5C21BA1B" w14:textId="77777777" w:rsidTr="001E2606">
        <w:tc>
          <w:tcPr>
            <w:tcW w:w="6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7770DD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Доля впервые выявленных онкологических заболеваний при профилактических медицинских осмотрах, в том числе в рамках диспансеризации, в общем количестве впервые в жизни зарегистрированных онкологических заболеваний в течение года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31AAD3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%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7320A5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3,4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B81211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3,5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99CB87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3,6 </w:t>
            </w:r>
          </w:p>
        </w:tc>
      </w:tr>
      <w:tr w:rsidR="001E2606" w14:paraId="6FD0242E" w14:textId="77777777" w:rsidTr="001E2606">
        <w:tc>
          <w:tcPr>
            <w:tcW w:w="6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ED8344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lastRenderedPageBreak/>
              <w:t xml:space="preserve">Доля впервые выявленных онкологических заболеваний при профилактических медицинских осмотрах, в том числе в рамках диспансеризации, в общем количестве лиц, прошедших указанные осмотры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D178EE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%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192943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1,5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50D146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1,5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792D6B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1,5 </w:t>
            </w:r>
          </w:p>
        </w:tc>
      </w:tr>
      <w:tr w:rsidR="001E2606" w14:paraId="5DC70C85" w14:textId="77777777" w:rsidTr="001E2606">
        <w:tc>
          <w:tcPr>
            <w:tcW w:w="6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08EF66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Доля пациентов со злокачественными новообразованиями, взятых под диспансерное наблюдение, в общем количестве пациентов со злокачественными новообразованиями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D4EB1B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%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4C367C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100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D31E6B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100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42D3E0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100 </w:t>
            </w:r>
          </w:p>
        </w:tc>
      </w:tr>
      <w:tr w:rsidR="001E2606" w14:paraId="537A73E1" w14:textId="77777777" w:rsidTr="001E2606">
        <w:tc>
          <w:tcPr>
            <w:tcW w:w="6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38237B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Доля пациентов с инфарктом миокарда, госпитализированных в первые 12 часов от начала заболевания, в общем количестве госпитализированных пациентов с инфарктом миокарда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B6055E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%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F8BF43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45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CE5E8E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50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0E5909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55 </w:t>
            </w:r>
          </w:p>
        </w:tc>
      </w:tr>
      <w:tr w:rsidR="001E2606" w14:paraId="180A6947" w14:textId="77777777" w:rsidTr="001E2606">
        <w:tc>
          <w:tcPr>
            <w:tcW w:w="6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BC4EC4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Доля пациентов с острым инфарктом миокарда, которым проведено </w:t>
            </w:r>
            <w:proofErr w:type="spellStart"/>
            <w:r>
              <w:rPr>
                <w:sz w:val="19"/>
                <w:szCs w:val="19"/>
              </w:rPr>
              <w:t>стентирование</w:t>
            </w:r>
            <w:proofErr w:type="spellEnd"/>
            <w:r>
              <w:rPr>
                <w:sz w:val="19"/>
                <w:szCs w:val="19"/>
              </w:rPr>
              <w:t xml:space="preserve"> коронарных артерий, в общем количестве пациентов с острым инфарктом миокарда, имеющих показания к проведению </w:t>
            </w:r>
            <w:proofErr w:type="spellStart"/>
            <w:r>
              <w:rPr>
                <w:sz w:val="19"/>
                <w:szCs w:val="19"/>
              </w:rPr>
              <w:t>стентирования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266862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%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7F2D67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50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FD8BEE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53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EDF630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58 </w:t>
            </w:r>
          </w:p>
        </w:tc>
      </w:tr>
      <w:tr w:rsidR="001E2606" w14:paraId="4044002E" w14:textId="77777777" w:rsidTr="001E2606">
        <w:tc>
          <w:tcPr>
            <w:tcW w:w="6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759A77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Доля пациентов с острым и повторным инфарктом миокарда, которым выездной бригадой скорой медицинской помощи проведен </w:t>
            </w:r>
            <w:proofErr w:type="spellStart"/>
            <w:r>
              <w:rPr>
                <w:sz w:val="19"/>
                <w:szCs w:val="19"/>
              </w:rPr>
              <w:t>тромболизис</w:t>
            </w:r>
            <w:proofErr w:type="spellEnd"/>
            <w:r>
              <w:rPr>
                <w:sz w:val="19"/>
                <w:szCs w:val="19"/>
              </w:rPr>
              <w:t xml:space="preserve">, в общем количестве пациентов с острым и повторным инфарктом миокарда, имеющих показания к проведению </w:t>
            </w:r>
            <w:proofErr w:type="spellStart"/>
            <w:r>
              <w:rPr>
                <w:sz w:val="19"/>
                <w:szCs w:val="19"/>
              </w:rPr>
              <w:t>тромболизиса</w:t>
            </w:r>
            <w:proofErr w:type="spellEnd"/>
            <w:r>
              <w:rPr>
                <w:sz w:val="19"/>
                <w:szCs w:val="19"/>
              </w:rPr>
              <w:t xml:space="preserve">, которым оказана медицинская помощь выездными бригадами скорой медицинской помощи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B3A09E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%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25C1FE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8FD2A9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918FBC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15 </w:t>
            </w:r>
          </w:p>
        </w:tc>
      </w:tr>
      <w:tr w:rsidR="001E2606" w14:paraId="31B05B2F" w14:textId="77777777" w:rsidTr="001E2606">
        <w:tc>
          <w:tcPr>
            <w:tcW w:w="6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C7B93C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Доля пациентов с острым инфарктом миокарда, которым проведена </w:t>
            </w:r>
            <w:proofErr w:type="spellStart"/>
            <w:r>
              <w:rPr>
                <w:sz w:val="19"/>
                <w:szCs w:val="19"/>
              </w:rPr>
              <w:t>тромболитическая</w:t>
            </w:r>
            <w:proofErr w:type="spellEnd"/>
            <w:r>
              <w:rPr>
                <w:sz w:val="19"/>
                <w:szCs w:val="19"/>
              </w:rPr>
              <w:t xml:space="preserve"> терапия в первые 12 часов от начала заболевания, в общем количестве пациентов с острым инфарктом миокарда, имеющих показания к ее проведению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19E215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%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02E458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58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FEDDF5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60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95DF9E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63 </w:t>
            </w:r>
          </w:p>
        </w:tc>
      </w:tr>
      <w:tr w:rsidR="001E2606" w14:paraId="752E9712" w14:textId="77777777" w:rsidTr="001E2606">
        <w:tc>
          <w:tcPr>
            <w:tcW w:w="6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A6E90C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Доля работающих граждан, состоящих на учете по поводу хронического неинфекционного заболевания, которым проведено диспансерное наблюдение работающего гражданина в соответствии с Территориальной программой госгарантий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475C6E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%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B1D774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40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A361C6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43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EA9A4E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45 </w:t>
            </w:r>
          </w:p>
        </w:tc>
      </w:tr>
      <w:tr w:rsidR="001E2606" w14:paraId="625D0775" w14:textId="77777777" w:rsidTr="001E2606">
        <w:tc>
          <w:tcPr>
            <w:tcW w:w="6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668D98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Доля пациентов с острыми цереброваскулярными болезнями, госпитализированных в первые 6 часов от начала заболевания, в общем количестве госпитализированных в первичные сосудистые отделения или региональные сосудистые центры пациентов с острыми цереброваскулярными болезнями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52C407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%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372926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35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3239CD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37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E01A47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39 </w:t>
            </w:r>
          </w:p>
        </w:tc>
      </w:tr>
      <w:tr w:rsidR="001E2606" w14:paraId="448AC02F" w14:textId="77777777" w:rsidTr="001E2606">
        <w:tc>
          <w:tcPr>
            <w:tcW w:w="6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F40266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Доля пациентов с острым ишемическим инсультом, которым проведена </w:t>
            </w:r>
            <w:proofErr w:type="spellStart"/>
            <w:r>
              <w:rPr>
                <w:sz w:val="19"/>
                <w:szCs w:val="19"/>
              </w:rPr>
              <w:t>тромболитическая</w:t>
            </w:r>
            <w:proofErr w:type="spellEnd"/>
            <w:r>
              <w:rPr>
                <w:sz w:val="19"/>
                <w:szCs w:val="19"/>
              </w:rPr>
              <w:t xml:space="preserve"> терапия, в общем количестве пациентов с острым ишемическим инсультом, госпитализированных в первичные сосудистые отделения или региональные сосудистые центры в первые 6 часов от начала заболевания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0CD64D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%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861A3F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A9A74D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83E23B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20 </w:t>
            </w:r>
          </w:p>
        </w:tc>
      </w:tr>
      <w:tr w:rsidR="001E2606" w14:paraId="5DE8AB38" w14:textId="77777777" w:rsidTr="001E2606">
        <w:tc>
          <w:tcPr>
            <w:tcW w:w="6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FBA13F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Доля пациентов с острым ишемическим инсультом, которым проведена </w:t>
            </w:r>
            <w:proofErr w:type="spellStart"/>
            <w:r>
              <w:rPr>
                <w:sz w:val="19"/>
                <w:szCs w:val="19"/>
              </w:rPr>
              <w:t>тромболитическая</w:t>
            </w:r>
            <w:proofErr w:type="spellEnd"/>
            <w:r>
              <w:rPr>
                <w:sz w:val="19"/>
                <w:szCs w:val="19"/>
              </w:rPr>
              <w:t xml:space="preserve"> терапия, в общем количестве пациентов с острым ишемическим инсультом, госпитализированных в первичные сосудистые отделения или региональные сосудистые центры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659D04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%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4585F6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30EA3C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96DEA8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10 </w:t>
            </w:r>
          </w:p>
        </w:tc>
      </w:tr>
      <w:tr w:rsidR="001E2606" w14:paraId="541396A0" w14:textId="77777777" w:rsidTr="001E2606">
        <w:tc>
          <w:tcPr>
            <w:tcW w:w="6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FD7B87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Доля пациентов, получающих обезболивание в рамках оказания паллиативной медицинской помощи, в общем количестве пациентов, нуждающихся в обезболивании при оказании паллиативной медицинской помощи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78D15F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%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04EF7F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90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64A7A3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90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800384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90 </w:t>
            </w:r>
          </w:p>
        </w:tc>
      </w:tr>
      <w:tr w:rsidR="001E2606" w14:paraId="7065BDC9" w14:textId="77777777" w:rsidTr="001E2606">
        <w:tc>
          <w:tcPr>
            <w:tcW w:w="6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865065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Доля пациентов, получающих лечебное (</w:t>
            </w:r>
            <w:proofErr w:type="spellStart"/>
            <w:r>
              <w:rPr>
                <w:sz w:val="19"/>
                <w:szCs w:val="19"/>
              </w:rPr>
              <w:t>энтеральное</w:t>
            </w:r>
            <w:proofErr w:type="spellEnd"/>
            <w:r>
              <w:rPr>
                <w:sz w:val="19"/>
                <w:szCs w:val="19"/>
              </w:rPr>
              <w:t>) питание в рамках оказания паллиативной медицинской помощи, в общем количестве пациентов, нуждающихся в лечебном (</w:t>
            </w:r>
            <w:proofErr w:type="spellStart"/>
            <w:r>
              <w:rPr>
                <w:sz w:val="19"/>
                <w:szCs w:val="19"/>
              </w:rPr>
              <w:t>энтеральном</w:t>
            </w:r>
            <w:proofErr w:type="spellEnd"/>
            <w:r>
              <w:rPr>
                <w:sz w:val="19"/>
                <w:szCs w:val="19"/>
              </w:rPr>
              <w:t xml:space="preserve">) питании при оказании паллиативной медицинской помощи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C6E51E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%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50931A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70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28392A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75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25EF9A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80 </w:t>
            </w:r>
          </w:p>
        </w:tc>
      </w:tr>
      <w:tr w:rsidR="001E2606" w14:paraId="78D6D46E" w14:textId="77777777" w:rsidTr="001E2606">
        <w:tc>
          <w:tcPr>
            <w:tcW w:w="6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2EB5DE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Доля лиц репродуктивного возраста, прошедших диспансеризацию по оценке их репродуктивного здоровья: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03C437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%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8B3F28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75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02BED0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78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5F373B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80 </w:t>
            </w:r>
          </w:p>
        </w:tc>
      </w:tr>
      <w:tr w:rsidR="001E2606" w14:paraId="0C26FBEE" w14:textId="77777777" w:rsidTr="001E2606">
        <w:tc>
          <w:tcPr>
            <w:tcW w:w="6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A085DB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- женщин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3C132C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%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B87F6A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75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FCC5DF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78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3FD6F9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80 </w:t>
            </w:r>
          </w:p>
        </w:tc>
      </w:tr>
      <w:tr w:rsidR="001E2606" w14:paraId="2F162023" w14:textId="77777777" w:rsidTr="001E2606">
        <w:tc>
          <w:tcPr>
            <w:tcW w:w="6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9B9B66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lastRenderedPageBreak/>
              <w:t xml:space="preserve">- мужчин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A56BE6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%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293A35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75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AAF36C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78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494CD9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80 </w:t>
            </w:r>
          </w:p>
        </w:tc>
      </w:tr>
      <w:tr w:rsidR="001E2606" w14:paraId="1F8C3354" w14:textId="77777777" w:rsidTr="001E2606">
        <w:tc>
          <w:tcPr>
            <w:tcW w:w="6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DBA991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Доля пациентов, обследованных перед проведением вспомогательных репродуктивных технологий в соответствии с критериями качества проведения программ вспомогательных репродуктивных технологий клинических </w:t>
            </w:r>
            <w:hyperlink r:id="rId9" w:history="1">
              <w:r>
                <w:rPr>
                  <w:rStyle w:val="a8"/>
                  <w:sz w:val="19"/>
                  <w:szCs w:val="19"/>
                </w:rPr>
                <w:t>рекомендаций</w:t>
              </w:r>
            </w:hyperlink>
            <w:r>
              <w:rPr>
                <w:sz w:val="19"/>
                <w:szCs w:val="19"/>
              </w:rPr>
              <w:t xml:space="preserve"> "Женское бесплодие"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050B1F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%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889061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95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17DD90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96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9BAEC2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97 </w:t>
            </w:r>
          </w:p>
        </w:tc>
      </w:tr>
      <w:tr w:rsidR="001E2606" w14:paraId="30AC1B08" w14:textId="77777777" w:rsidTr="001E2606">
        <w:tc>
          <w:tcPr>
            <w:tcW w:w="6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99D1E4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Число циклов экстракорпорального оплодотворения, выполняемых медицинской организацией, в течение одного года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15F066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единиц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B420FE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140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6282FF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145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48387F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150 </w:t>
            </w:r>
          </w:p>
        </w:tc>
      </w:tr>
      <w:tr w:rsidR="001E2606" w14:paraId="106E3BC3" w14:textId="77777777" w:rsidTr="001E2606">
        <w:tc>
          <w:tcPr>
            <w:tcW w:w="6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95D2E7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Доля случаев экстракорпорального оплодотворения, по результатам которого у женщины наступила беременность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C8CF51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%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C649BF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25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07C67B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27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5628F5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29 </w:t>
            </w:r>
          </w:p>
        </w:tc>
      </w:tr>
      <w:tr w:rsidR="001E2606" w14:paraId="1A997886" w14:textId="77777777" w:rsidTr="001E2606">
        <w:tc>
          <w:tcPr>
            <w:tcW w:w="6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F76BF2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Доля женщин, у которых беременность после применения процедуры экстракорпорального оплодотворения (циклов с переносом эмбрионов) завершилась родами, в общем количестве женщин, которым были проведены процедуры экстракорпорального оплодотворения (циклы с переносом эмбрионов)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F52764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%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F4E033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25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49D933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26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1E4DBE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27 </w:t>
            </w:r>
          </w:p>
        </w:tc>
      </w:tr>
      <w:tr w:rsidR="001E2606" w14:paraId="2CF59FCB" w14:textId="77777777" w:rsidTr="001E2606">
        <w:tc>
          <w:tcPr>
            <w:tcW w:w="6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B161F5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Количество обоснованных жалоб, в том числе на несоблюдение сроков ожидания оказания и на отказ в оказании медицинской помощи, предоставляемой в рамках Территориальной программы госгарантий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07AD1A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единиц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8881A9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30,0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E2E140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30,0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E81836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30,0 </w:t>
            </w:r>
          </w:p>
        </w:tc>
      </w:tr>
      <w:tr w:rsidR="001E2606" w14:paraId="69D3D0BF" w14:textId="77777777" w:rsidTr="001E2606">
        <w:tc>
          <w:tcPr>
            <w:tcW w:w="6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FFEFDB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Охват диспансерным наблюдением граждан, состоящих на учете в медицинской организации с диагнозом "хроническая обструктивная болезнь легких"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A19ED8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%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5788BB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90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25339E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92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3A0B64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95 </w:t>
            </w:r>
          </w:p>
        </w:tc>
      </w:tr>
      <w:tr w:rsidR="001E2606" w14:paraId="4ADD20D0" w14:textId="77777777" w:rsidTr="001E2606">
        <w:tc>
          <w:tcPr>
            <w:tcW w:w="6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FC0BEB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Доля пациентов с диагнозом "хроническая сердечная недостаточность", находящихся под диспансерным наблюдением, получающих лекарственное обеспечение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624316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%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B481A0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90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DDC0C5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95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394A1D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100 </w:t>
            </w:r>
          </w:p>
        </w:tc>
      </w:tr>
      <w:tr w:rsidR="001E2606" w14:paraId="014F7F23" w14:textId="77777777" w:rsidTr="001E2606">
        <w:tc>
          <w:tcPr>
            <w:tcW w:w="6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40A315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Охват диспансерным наблюдением граждан, состоящих на учете в медицинской организации с диагнозом "гипертоническая болезнь"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BD1619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%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05A322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85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503854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87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8DB46D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89 </w:t>
            </w:r>
          </w:p>
        </w:tc>
      </w:tr>
      <w:tr w:rsidR="001E2606" w14:paraId="7B37F358" w14:textId="77777777" w:rsidTr="001E2606">
        <w:tc>
          <w:tcPr>
            <w:tcW w:w="6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CD0468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Охват диспансерным наблюдением граждан, состоящих на учете в медицинской организации с диагнозом "сахарный диабет"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2EE772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%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71C14D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90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118C59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91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422951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93 </w:t>
            </w:r>
          </w:p>
        </w:tc>
      </w:tr>
      <w:tr w:rsidR="001E2606" w14:paraId="46F87E40" w14:textId="77777777" w:rsidTr="001E2606">
        <w:tc>
          <w:tcPr>
            <w:tcW w:w="6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7F7EF7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Количество пациентов с гепатитом C, получивших противовирусную терапию, на 100 тыс. населения в год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369748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человек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567EEB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48,5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4FEE70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49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7B1C47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49,5 </w:t>
            </w:r>
          </w:p>
        </w:tc>
      </w:tr>
      <w:tr w:rsidR="001E2606" w14:paraId="6B73E965" w14:textId="77777777" w:rsidTr="001E2606">
        <w:tc>
          <w:tcPr>
            <w:tcW w:w="6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102867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Доля ветеранов боевых действий, получивших паллиативную медицинскую помощь и (или) лечебное (</w:t>
            </w:r>
            <w:proofErr w:type="spellStart"/>
            <w:r>
              <w:rPr>
                <w:sz w:val="19"/>
                <w:szCs w:val="19"/>
              </w:rPr>
              <w:t>энтеральное</w:t>
            </w:r>
            <w:proofErr w:type="spellEnd"/>
            <w:r>
              <w:rPr>
                <w:sz w:val="19"/>
                <w:szCs w:val="19"/>
              </w:rPr>
              <w:t xml:space="preserve">) питание, в общем количестве нуждающихся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EAD85F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%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7BB65C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70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0FDF62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75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F98519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80 </w:t>
            </w:r>
          </w:p>
        </w:tc>
      </w:tr>
      <w:tr w:rsidR="001E2606" w14:paraId="18E03695" w14:textId="77777777" w:rsidTr="001E2606">
        <w:tc>
          <w:tcPr>
            <w:tcW w:w="6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CDB54F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Доля пациентов, прооперированных в течение 2 дней после поступления в стационар по поводу перелома шейки бедра, в общем количестве прооперированных по поводу указанного диагноза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B18E02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%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A1DBA9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74C2AE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5D5058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10 </w:t>
            </w:r>
          </w:p>
        </w:tc>
      </w:tr>
      <w:tr w:rsidR="001E2606" w14:paraId="06E6796B" w14:textId="77777777" w:rsidTr="001E2606">
        <w:tc>
          <w:tcPr>
            <w:tcW w:w="1001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9ABA35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Показатели эффективности деятельности медицинских организаций </w:t>
            </w:r>
          </w:p>
        </w:tc>
      </w:tr>
      <w:tr w:rsidR="001E2606" w14:paraId="35CA4D77" w14:textId="77777777" w:rsidTr="001E2606">
        <w:tc>
          <w:tcPr>
            <w:tcW w:w="6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CCC294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Оценка выполнения функции врачебной должности, всего, </w:t>
            </w:r>
          </w:p>
          <w:p w14:paraId="14519743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в том числе: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24A39C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%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A548FA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100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ED663A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100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779CE2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100 </w:t>
            </w:r>
          </w:p>
        </w:tc>
      </w:tr>
      <w:tr w:rsidR="001E2606" w14:paraId="19AE6C72" w14:textId="77777777" w:rsidTr="001E2606">
        <w:tc>
          <w:tcPr>
            <w:tcW w:w="6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0A8D06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в городской местности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D0DAE7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%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6A7A7A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100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E97AC1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100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170F30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100 </w:t>
            </w:r>
          </w:p>
        </w:tc>
      </w:tr>
      <w:tr w:rsidR="001E2606" w14:paraId="360F73E2" w14:textId="77777777" w:rsidTr="001E2606">
        <w:tc>
          <w:tcPr>
            <w:tcW w:w="6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831A3E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в сельской местности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92ABA4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%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CF9ABC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100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6FBDD8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100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D2CD01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100 </w:t>
            </w:r>
          </w:p>
        </w:tc>
      </w:tr>
      <w:tr w:rsidR="001E2606" w14:paraId="4B12D35B" w14:textId="77777777" w:rsidTr="001E2606">
        <w:tc>
          <w:tcPr>
            <w:tcW w:w="6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DD7AC0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Коэффициент выполнения функции врачебной должности в расчете на одного врача в разрезе специальностей амбулаторно-поликлинической медицинской организации, имеющей прикрепленное население, как отношение годового фактического объема посещений врача к плановому (нормативному) объему посещений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BABC78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коэффициент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DCFB38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9E72F4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ACCBCA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 </w:t>
            </w:r>
          </w:p>
        </w:tc>
      </w:tr>
      <w:tr w:rsidR="001E2606" w14:paraId="12218588" w14:textId="77777777" w:rsidTr="001E2606">
        <w:tc>
          <w:tcPr>
            <w:tcW w:w="6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433522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Использование коечного фонда, всего, </w:t>
            </w:r>
          </w:p>
          <w:p w14:paraId="295A227C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в том числе: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E9AD51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%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AAADBA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100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D7A658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100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154C6A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100 </w:t>
            </w:r>
          </w:p>
        </w:tc>
      </w:tr>
      <w:tr w:rsidR="001E2606" w14:paraId="55C71BE3" w14:textId="77777777" w:rsidTr="001E2606">
        <w:tc>
          <w:tcPr>
            <w:tcW w:w="6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0C722C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в городской местности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84CB91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%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823B63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100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2D2A45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100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BB62B8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100 </w:t>
            </w:r>
          </w:p>
        </w:tc>
      </w:tr>
      <w:tr w:rsidR="001E2606" w14:paraId="2CD2B4F0" w14:textId="77777777" w:rsidTr="001E2606">
        <w:tc>
          <w:tcPr>
            <w:tcW w:w="6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85B4A5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в сельской местности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700E55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%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E2BE66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100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AF4212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100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867F68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100 </w:t>
            </w:r>
          </w:p>
        </w:tc>
      </w:tr>
      <w:tr w:rsidR="001E2606" w14:paraId="47066082" w14:textId="77777777" w:rsidTr="001E2606">
        <w:tc>
          <w:tcPr>
            <w:tcW w:w="10016" w:type="dxa"/>
            <w:gridSpan w:val="5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14:paraId="2A743447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lastRenderedPageBreak/>
              <w:t xml:space="preserve">Показатели эффективности деятельности страховых медицинских организаций </w:t>
            </w:r>
          </w:p>
        </w:tc>
      </w:tr>
      <w:tr w:rsidR="001E2606" w14:paraId="0E156463" w14:textId="77777777" w:rsidTr="001E2606">
        <w:tc>
          <w:tcPr>
            <w:tcW w:w="10016" w:type="dxa"/>
            <w:gridSpan w:val="5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tbl>
            <w:tblPr>
              <w:tblW w:w="5000" w:type="pct"/>
              <w:tblCellSpacing w:w="15" w:type="dxa"/>
              <w:tblInd w:w="60" w:type="dxa"/>
              <w:tblBorders>
                <w:left w:val="single" w:sz="24" w:space="0" w:color="CED3F1"/>
              </w:tblBorders>
              <w:shd w:val="clear" w:color="auto" w:fill="F4F3F8"/>
              <w:tblCellMar>
                <w:left w:w="0" w:type="dxa"/>
                <w:right w:w="210" w:type="dxa"/>
              </w:tblCellMar>
              <w:tblLook w:val="04A0" w:firstRow="1" w:lastRow="0" w:firstColumn="1" w:lastColumn="0" w:noHBand="0" w:noVBand="1"/>
            </w:tblPr>
            <w:tblGrid>
              <w:gridCol w:w="9971"/>
            </w:tblGrid>
            <w:tr w:rsidR="001E2606" w14:paraId="14A100BA" w14:textId="77777777">
              <w:trPr>
                <w:tblCellSpacing w:w="15" w:type="dxa"/>
              </w:trPr>
              <w:tc>
                <w:tcPr>
                  <w:tcW w:w="0" w:type="auto"/>
                  <w:shd w:val="clear" w:color="auto" w:fill="F4F3F8"/>
                  <w:vAlign w:val="center"/>
                  <w:hideMark/>
                </w:tcPr>
                <w:p w14:paraId="5AB13776" w14:textId="77777777" w:rsidR="001E2606" w:rsidRDefault="001E2606">
                  <w:pPr>
                    <w:pStyle w:val="a5"/>
                    <w:spacing w:before="0" w:beforeAutospacing="0" w:after="0" w:afterAutospacing="0" w:line="252" w:lineRule="atLeast"/>
                    <w:jc w:val="center"/>
                    <w:rPr>
                      <w:color w:val="828282"/>
                      <w:sz w:val="22"/>
                      <w:szCs w:val="22"/>
                    </w:rPr>
                  </w:pPr>
                  <w:r>
                    <w:rPr>
                      <w:color w:val="828282"/>
                      <w:sz w:val="22"/>
                      <w:szCs w:val="22"/>
                    </w:rPr>
                    <w:t xml:space="preserve">  </w:t>
                  </w:r>
                </w:p>
                <w:p w14:paraId="5BA99AB5" w14:textId="77777777" w:rsidR="001E2606" w:rsidRDefault="001E2606">
                  <w:pPr>
                    <w:pStyle w:val="a5"/>
                    <w:spacing w:before="0" w:beforeAutospacing="0" w:after="0" w:afterAutospacing="0" w:line="252" w:lineRule="atLeast"/>
                    <w:jc w:val="center"/>
                    <w:rPr>
                      <w:color w:val="828282"/>
                      <w:sz w:val="22"/>
                      <w:szCs w:val="22"/>
                    </w:rPr>
                  </w:pPr>
                  <w:r>
                    <w:rPr>
                      <w:color w:val="828282"/>
                      <w:sz w:val="22"/>
                      <w:szCs w:val="22"/>
                    </w:rPr>
                    <w:t xml:space="preserve">(в ред. </w:t>
                  </w:r>
                  <w:hyperlink r:id="rId10" w:history="1">
                    <w:r>
                      <w:rPr>
                        <w:rStyle w:val="a8"/>
                        <w:sz w:val="22"/>
                        <w:szCs w:val="22"/>
                      </w:rPr>
                      <w:t>Постановления</w:t>
                    </w:r>
                  </w:hyperlink>
                  <w:r>
                    <w:rPr>
                      <w:color w:val="828282"/>
                      <w:sz w:val="22"/>
                      <w:szCs w:val="22"/>
                    </w:rPr>
                    <w:t xml:space="preserve"> Совета министров Республики Крым от 05.05.2026 N 259) </w:t>
                  </w:r>
                </w:p>
              </w:tc>
            </w:tr>
          </w:tbl>
          <w:p w14:paraId="7FA5936B" w14:textId="77777777" w:rsidR="001E2606" w:rsidRDefault="001E2606">
            <w:pPr>
              <w:rPr>
                <w:sz w:val="19"/>
                <w:szCs w:val="19"/>
              </w:rPr>
            </w:pPr>
          </w:p>
        </w:tc>
      </w:tr>
      <w:tr w:rsidR="001E2606" w14:paraId="200CB13A" w14:textId="77777777" w:rsidTr="001E2606">
        <w:tc>
          <w:tcPr>
            <w:tcW w:w="6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B8EED2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охват застрахованных в конкретной страховой медицинской организации лиц информированием о необходимости пройти профилактический осмотр или диспансеризацию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AEEBB9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%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95CE3C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100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1585DB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100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BCD38E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100 </w:t>
            </w:r>
          </w:p>
        </w:tc>
      </w:tr>
      <w:tr w:rsidR="001E2606" w14:paraId="38A00B6E" w14:textId="77777777" w:rsidTr="001E2606">
        <w:tc>
          <w:tcPr>
            <w:tcW w:w="6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F7CB53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охват застрахованных в конкретной страховой медицинской организации лиц, состоящих под диспансерным наблюдением, информированием о необходимости явки к врачу в целях прохождения диспансерного наблюдения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3FED0B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%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759A2F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100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A8D916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100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9CFCEF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100 </w:t>
            </w:r>
          </w:p>
        </w:tc>
      </w:tr>
      <w:tr w:rsidR="001E2606" w14:paraId="546F65CD" w14:textId="77777777" w:rsidTr="001E2606">
        <w:tc>
          <w:tcPr>
            <w:tcW w:w="6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E3540C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охват застрахованных в конкретной страховой медицинской организации лиц профилактическими осмотрами и диспансеризацией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1C4F71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%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2057ED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95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D9E993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95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E29B60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95 </w:t>
            </w:r>
          </w:p>
        </w:tc>
      </w:tr>
      <w:tr w:rsidR="001E2606" w14:paraId="2F4B8EF6" w14:textId="77777777" w:rsidTr="001E2606">
        <w:tc>
          <w:tcPr>
            <w:tcW w:w="6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A13E97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доля застрахованных в конкретной страховой медицинской организации лиц, состоящих под диспансерным наблюдением, прошедших в полном объеме осмотры и исследования в рамках диспансерного наблюдения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EB0DE2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%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806793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56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124F63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61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7C72C3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66 </w:t>
            </w:r>
          </w:p>
        </w:tc>
      </w:tr>
      <w:tr w:rsidR="001E2606" w14:paraId="45C20432" w14:textId="77777777" w:rsidTr="001E2606">
        <w:tc>
          <w:tcPr>
            <w:tcW w:w="6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B85155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число подготовленных и направленных в медицинские организации, проводящие профилактические осмотры и диспансеризацию, предложений по организации таких осмотров и диспансеризации (в расчете на количество медицинских организаций, проводящих профилактические осмотры и диспансеризацию, с которыми конкретной страховой медицинской организацией заключены договоры на оказание и оплату медицинской помощи по обязательному медицинскому страхованию)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14D4D0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количество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350C79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132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2C6C41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132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41BB7B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132 </w:t>
            </w:r>
          </w:p>
        </w:tc>
      </w:tr>
      <w:tr w:rsidR="001E2606" w14:paraId="3F9A4569" w14:textId="77777777" w:rsidTr="001E2606">
        <w:tc>
          <w:tcPr>
            <w:tcW w:w="6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27D9F1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число застрахованных в конкретной организации лиц, которым в течение отчетного периода оказана помощь в предъявлении претензий к медицинским организациям в связи с отказом в оказании медицинской помощи или некачественным оказанием медицинской помощи и взиманием денежных средств за оказание медицинской помощи путем предоставления им консультаций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E0BBFA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на 1000 застрахованных в конкретной организации лиц 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986653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фактически достигнутые страховой медицинской организацией показатели </w:t>
            </w:r>
          </w:p>
        </w:tc>
      </w:tr>
      <w:tr w:rsidR="001E2606" w14:paraId="0145946C" w14:textId="77777777" w:rsidTr="001E2606">
        <w:tc>
          <w:tcPr>
            <w:tcW w:w="1001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659D05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Критерии доступности медицинской помощи, оказываемой федеральными медицинскими организациями </w:t>
            </w:r>
          </w:p>
        </w:tc>
      </w:tr>
      <w:tr w:rsidR="001E2606" w14:paraId="6045BC54" w14:textId="77777777" w:rsidTr="001E2606">
        <w:tc>
          <w:tcPr>
            <w:tcW w:w="6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5BB146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Доля объема средств, направленных на оказание специализированной, в том числе высокотехнологичной, медицинской помощи с коэффициентом относительной </w:t>
            </w:r>
            <w:proofErr w:type="spellStart"/>
            <w:r>
              <w:rPr>
                <w:sz w:val="19"/>
                <w:szCs w:val="19"/>
              </w:rPr>
              <w:t>затратоемкости</w:t>
            </w:r>
            <w:proofErr w:type="spellEnd"/>
            <w:r>
              <w:rPr>
                <w:sz w:val="19"/>
                <w:szCs w:val="19"/>
              </w:rPr>
              <w:t xml:space="preserve">, равным 2 и более, в общем объеме средств, направленных на оказание специализированной, в том числе высокотехнологичной, медицинской помощи, за вычетом объема средств, направленных на оказание специализированной медицинской помощи в экстренной форме с коэффициентом относительной </w:t>
            </w:r>
            <w:proofErr w:type="spellStart"/>
            <w:r>
              <w:rPr>
                <w:sz w:val="19"/>
                <w:szCs w:val="19"/>
              </w:rPr>
              <w:t>затратоемкости</w:t>
            </w:r>
            <w:proofErr w:type="spellEnd"/>
            <w:r>
              <w:rPr>
                <w:sz w:val="19"/>
                <w:szCs w:val="19"/>
              </w:rPr>
              <w:t xml:space="preserve">, равным менее 2: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ACB38F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712DD2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F7A5F6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A68B96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  </w:t>
            </w:r>
          </w:p>
        </w:tc>
      </w:tr>
      <w:tr w:rsidR="001E2606" w14:paraId="423EAC5A" w14:textId="77777777" w:rsidTr="001E2606">
        <w:tc>
          <w:tcPr>
            <w:tcW w:w="6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56BD40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- для образовательных организаций высшего образования, осуществляющих оказание медицинской помощи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A73F2F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%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2F9628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65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A0838D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65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E39E5B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65 </w:t>
            </w:r>
          </w:p>
        </w:tc>
      </w:tr>
      <w:tr w:rsidR="001E2606" w14:paraId="54605A5B" w14:textId="77777777" w:rsidTr="001E2606">
        <w:tc>
          <w:tcPr>
            <w:tcW w:w="6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66C15F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- для остальных федеральных медицинских организаций (за исключением объема средств, направленных на оказание специализированной, в том числе высокотехнологичной, медицинской помощи, в отношении федеральных медицинских организаций, в том числе их структурных подразделений, расположенных на территории закрытого административно-территориального образования, или являющихся единственными медицинскими организациями в муниципальном образовании, оказывающими специализированную медицинскую помощь, или единственными медицинскими организациями, оказывающими высокотехнологичную медицинскую помощь)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15610E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%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39468E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75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5481CB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80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03F1CF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80 </w:t>
            </w:r>
          </w:p>
        </w:tc>
      </w:tr>
      <w:tr w:rsidR="001E2606" w14:paraId="631690C5" w14:textId="77777777" w:rsidTr="001E2606">
        <w:tc>
          <w:tcPr>
            <w:tcW w:w="6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772BD4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Доля случаев оказания специализированной, в том числе высокотехнологичной, медицинской помощи лицам, застрахованным не в субъектах Российской Федерации, в которых расположены федеральная </w:t>
            </w:r>
            <w:r>
              <w:rPr>
                <w:sz w:val="19"/>
                <w:szCs w:val="19"/>
              </w:rPr>
              <w:lastRenderedPageBreak/>
              <w:t xml:space="preserve">медицинская организация или ее структурные подразделения, где оказывается такая медицинская помощь (за исключением федеральных медицинских организаций, в том числе их структурных подразделений, расположенных на территории закрытого административно-территориального образования или являющихся единственными медицинскими организациями в муниципальном образовании, оказывающими специализированную медицинскую помощь, или единственными медицинскими организациями, оказывающими высокотехнологичную медицинскую помощь, а также медицинских организаций, подведомственных федеральным органам исполнительной власти, в которых федеральными законами предусмотрена военная служба или приравненная к ней служба, медицинских организаций, подведомственных федеральным органам исполнительной власти, руководство деятельностью которых осуществляет Президент Российской Федерации)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D92487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lastRenderedPageBreak/>
              <w:t xml:space="preserve">%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5B37F1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50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7DFDC8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50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7DA459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50 </w:t>
            </w:r>
          </w:p>
        </w:tc>
      </w:tr>
      <w:tr w:rsidR="001E2606" w14:paraId="05031688" w14:textId="77777777" w:rsidTr="001E2606">
        <w:tc>
          <w:tcPr>
            <w:tcW w:w="6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BCB65F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Доля доходов за счет средств обязательного медицинского страхования в общем объеме доходов федеральной медицинской организации (целевое значение для медицинских организаций, оказывающих медицинскую помощь при заболеваниях и состояниях, входящих в базовую программу обязательного медицинского страхования)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AD4E6D" w14:textId="77777777" w:rsidR="001E2606" w:rsidRDefault="001E260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%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A6856F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20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59EB5C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20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A701F6" w14:textId="77777777" w:rsidR="001E2606" w:rsidRDefault="001E2606">
            <w:pPr>
              <w:pStyle w:val="a5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20 </w:t>
            </w:r>
          </w:p>
        </w:tc>
      </w:tr>
    </w:tbl>
    <w:p w14:paraId="628422EA" w14:textId="77777777" w:rsidR="001E2606" w:rsidRDefault="001E2606" w:rsidP="001E2606">
      <w:pPr>
        <w:pStyle w:val="a5"/>
        <w:spacing w:before="0" w:beforeAutospacing="0" w:after="0" w:afterAutospacing="0" w:line="288" w:lineRule="atLeast"/>
        <w:ind w:firstLine="540"/>
        <w:jc w:val="both"/>
      </w:pPr>
      <w:r>
        <w:t xml:space="preserve">  </w:t>
      </w:r>
    </w:p>
    <w:p w14:paraId="023C5E1A" w14:textId="77777777" w:rsidR="001E2606" w:rsidRDefault="001E2606" w:rsidP="001E2606">
      <w:pPr>
        <w:pStyle w:val="a5"/>
        <w:spacing w:before="0" w:beforeAutospacing="0" w:after="0" w:afterAutospacing="0" w:line="288" w:lineRule="atLeast"/>
        <w:ind w:firstLine="540"/>
        <w:jc w:val="both"/>
      </w:pPr>
      <w:r>
        <w:t xml:space="preserve">Мониторинг достижения целевых значений критериев эффективности деятельности страховых медицинских организаций осуществляется в соответствии с правилами обязательного медицинского страхования, утвержденными Министерством здравоохранения Российской Федерации, ежеквартально Федеральным фондом обязательного медицинского страхования с направлением результатов такого контроля в Центральный банк Российской Федерации и Министерство здравоохранения Российской Федерации для оценки и принятия управленческих решений. </w:t>
      </w:r>
    </w:p>
    <w:p w14:paraId="60F2BEEB" w14:textId="77777777" w:rsidR="001E2606" w:rsidRDefault="001E2606" w:rsidP="001E2606">
      <w:pPr>
        <w:pStyle w:val="a5"/>
        <w:spacing w:before="0" w:beforeAutospacing="0" w:after="0" w:afterAutospacing="0" w:line="288" w:lineRule="atLeast"/>
        <w:jc w:val="both"/>
      </w:pPr>
      <w:r>
        <w:t xml:space="preserve">  </w:t>
      </w:r>
    </w:p>
    <w:p w14:paraId="5B933568" w14:textId="77777777" w:rsidR="001E2606" w:rsidRDefault="001E2606" w:rsidP="001E2606">
      <w:pPr>
        <w:pStyle w:val="a5"/>
        <w:spacing w:before="0" w:beforeAutospacing="0" w:after="0" w:afterAutospacing="0" w:line="288" w:lineRule="atLeast"/>
        <w:jc w:val="both"/>
      </w:pPr>
      <w:r>
        <w:t xml:space="preserve">  </w:t>
      </w:r>
    </w:p>
    <w:sectPr w:rsidR="001E2606" w:rsidSect="00561641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1A253E"/>
    <w:multiLevelType w:val="hybridMultilevel"/>
    <w:tmpl w:val="927E73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1198E"/>
    <w:rsid w:val="0002714E"/>
    <w:rsid w:val="0009134E"/>
    <w:rsid w:val="0011198E"/>
    <w:rsid w:val="001E2606"/>
    <w:rsid w:val="0027347E"/>
    <w:rsid w:val="002F3112"/>
    <w:rsid w:val="00561641"/>
    <w:rsid w:val="006E3889"/>
    <w:rsid w:val="00707D7B"/>
    <w:rsid w:val="00801E7F"/>
    <w:rsid w:val="00832215"/>
    <w:rsid w:val="00890147"/>
    <w:rsid w:val="00911AF5"/>
    <w:rsid w:val="00953B29"/>
    <w:rsid w:val="00A72419"/>
    <w:rsid w:val="00B444E8"/>
    <w:rsid w:val="00B81934"/>
    <w:rsid w:val="00DD01F3"/>
    <w:rsid w:val="00DF0DA5"/>
    <w:rsid w:val="00F14563"/>
    <w:rsid w:val="00F62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AE9484"/>
  <w15:docId w15:val="{DAF866D5-AFFF-437B-9A9F-95F6A933B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0DA5"/>
  </w:style>
  <w:style w:type="paragraph" w:styleId="1">
    <w:name w:val="heading 1"/>
    <w:basedOn w:val="a"/>
    <w:link w:val="10"/>
    <w:uiPriority w:val="9"/>
    <w:qFormat/>
    <w:rsid w:val="0089014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uiPriority w:val="99"/>
    <w:rsid w:val="00DF0DA5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Theme="minorEastAsia" w:hAnsi="Tahoma" w:cs="Tahoma"/>
      <w:sz w:val="24"/>
      <w:szCs w:val="24"/>
      <w:lang w:eastAsia="ru-RU"/>
    </w:rPr>
  </w:style>
  <w:style w:type="paragraph" w:customStyle="1" w:styleId="ConsPlusNormal">
    <w:name w:val="ConsPlusNormal"/>
    <w:rsid w:val="00DF0DA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B81934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271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2714E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89014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h1content">
    <w:name w:val="h1_content"/>
    <w:basedOn w:val="a0"/>
    <w:rsid w:val="00890147"/>
  </w:style>
  <w:style w:type="paragraph" w:styleId="a5">
    <w:name w:val="Normal (Web)"/>
    <w:basedOn w:val="a"/>
    <w:uiPriority w:val="99"/>
    <w:unhideWhenUsed/>
    <w:rsid w:val="008901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890147"/>
    <w:rPr>
      <w:b/>
      <w:bCs/>
    </w:rPr>
  </w:style>
  <w:style w:type="paragraph" w:styleId="a7">
    <w:name w:val="No Spacing"/>
    <w:uiPriority w:val="1"/>
    <w:qFormat/>
    <w:rsid w:val="0027347E"/>
    <w:pPr>
      <w:spacing w:after="0" w:line="240" w:lineRule="auto"/>
    </w:pPr>
  </w:style>
  <w:style w:type="character" w:styleId="a8">
    <w:name w:val="Hyperlink"/>
    <w:basedOn w:val="a0"/>
    <w:uiPriority w:val="99"/>
    <w:semiHidden/>
    <w:unhideWhenUsed/>
    <w:rsid w:val="00953B2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2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67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6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00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10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88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509&amp;n=124525&amp;dst=100052&amp;field=134&amp;date=15.06.2026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LAW509&amp;n=124525&amp;dst=100047&amp;field=134&amp;date=15.06.2026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RLAW509&amp;n=124525&amp;dst=100042&amp;field=134&amp;date=15.06.2026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login.consultant.ru/link/?req=doc&amp;base=RLAW509&amp;n=124525&amp;dst=100036&amp;field=134&amp;date=15.06.2026" TargetMode="External"/><Relationship Id="rId10" Type="http://schemas.openxmlformats.org/officeDocument/2006/relationships/hyperlink" Target="https://login.consultant.ru/link/?req=doc&amp;base=RLAW509&amp;n=124525&amp;dst=100057&amp;field=134&amp;date=15.06.202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81536&amp;date=15.06.20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6</Pages>
  <Words>2605</Words>
  <Characters>14851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15</cp:revision>
  <cp:lastPrinted>2026-01-26T06:35:00Z</cp:lastPrinted>
  <dcterms:created xsi:type="dcterms:W3CDTF">2025-06-20T05:56:00Z</dcterms:created>
  <dcterms:modified xsi:type="dcterms:W3CDTF">2026-06-15T13:08:00Z</dcterms:modified>
</cp:coreProperties>
</file>