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Главного государственного санитарного врача РФ от 24.12.2020 N 44</w:t>
              <w:br/>
              <w:t xml:space="preserve">(ред. от 20.03.2024)</w:t>
              <w:br/>
              <w:t xml:space="preserve">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</w:t>
              <w:br/>
              <w:t xml:space="preserve">(Зарегистрировано в Минюсте России 30.12.2020 N 61953)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30 декабря 2020 г. N 61953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НАДЗОРУ В СФЕРЕ ЗАЩИТЫ</w:t>
      </w:r>
    </w:p>
    <w:p>
      <w:pPr>
        <w:pStyle w:val="2"/>
        <w:jc w:val="center"/>
      </w:pPr>
      <w:r>
        <w:rPr>
          <w:sz w:val="24"/>
        </w:rPr>
        <w:t xml:space="preserve">ПРАВ ПОТРЕБИТЕЛЕЙ И БЛАГОПОЛУЧИЯ ЧЕЛОВЕКА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ГЛАВНЫЙ ГОСУДАРСТВЕННЫЙ САНИТАРНЫЙ ВРАЧ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24 декабря 2020 г. N 44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САНИТАРНЫХ ПРАВИЛ СП 2.1.3678-20</w:t>
      </w:r>
    </w:p>
    <w:p>
      <w:pPr>
        <w:pStyle w:val="2"/>
        <w:jc w:val="center"/>
      </w:pPr>
      <w:r>
        <w:rPr>
          <w:sz w:val="24"/>
        </w:rPr>
        <w:t xml:space="preserve">"САНИТАРНО-ЭПИДЕМИОЛОГИЧЕСКИЕ ТРЕБОВАНИЯ К ЭКСПЛУАТАЦИИ</w:t>
      </w:r>
    </w:p>
    <w:p>
      <w:pPr>
        <w:pStyle w:val="2"/>
        <w:jc w:val="center"/>
      </w:pPr>
      <w:r>
        <w:rPr>
          <w:sz w:val="24"/>
        </w:rPr>
        <w:t xml:space="preserve">ПОМЕЩЕНИЙ, ЗДАНИЙ, СООРУЖЕНИЙ, ОБОРУДОВАНИЯ И ТРАНСПОРТА,</w:t>
      </w:r>
    </w:p>
    <w:p>
      <w:pPr>
        <w:pStyle w:val="2"/>
        <w:jc w:val="center"/>
      </w:pPr>
      <w:r>
        <w:rPr>
          <w:sz w:val="24"/>
        </w:rPr>
        <w:t xml:space="preserve">А ТАКЖЕ УСЛОВИЯМ ДЕЯТЕЛЬНОСТИ ХОЗЯЙСТВУЮЩИХ СУБЪЕКТОВ,</w:t>
      </w:r>
    </w:p>
    <w:p>
      <w:pPr>
        <w:pStyle w:val="2"/>
        <w:jc w:val="center"/>
      </w:pPr>
      <w:r>
        <w:rPr>
          <w:sz w:val="24"/>
        </w:rPr>
        <w:t xml:space="preserve">ОСУЩЕСТВЛЯЮЩИХ ПРОДАЖУ ТОВАРОВ, ВЫПОЛНЕНИЕ РАБОТ</w:t>
      </w:r>
    </w:p>
    <w:p>
      <w:pPr>
        <w:pStyle w:val="2"/>
        <w:jc w:val="center"/>
      </w:pPr>
      <w:r>
        <w:rPr>
          <w:sz w:val="24"/>
        </w:rPr>
        <w:t xml:space="preserve">ИЛИ ОКАЗАНИЕ УСЛУГ"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Главного государственного санитарного врача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14.04.2022 </w:t>
            </w:r>
            <w:hyperlink w:history="0" r:id="rId7" w:tooltip="Постановление Главного государственного санитарного врача РФ от 14.04.2022 N 12 &quot;О внесении изменения в постановление Главного государственного санитарного врача Российской Федерации от 24.12.2020 N 44&quot; (Зарегистрировано в Минюсте России 15.04.2022 N 68213) {КонсультантПлюс}">
              <w:r>
                <w:rPr>
                  <w:sz w:val="24"/>
                  <w:color w:val="0000ff"/>
                </w:rPr>
                <w:t xml:space="preserve">N 12</w:t>
              </w:r>
            </w:hyperlink>
            <w:r>
              <w:rPr>
                <w:sz w:val="24"/>
                <w:color w:val="392c69"/>
              </w:rPr>
              <w:t xml:space="preserve">, от 20.03.2024 </w:t>
            </w:r>
            <w:hyperlink w:history="0" r:id="rId8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      <w:r>
                <w:rPr>
                  <w:sz w:val="24"/>
                  <w:color w:val="0000ff"/>
                </w:rPr>
                <w:t xml:space="preserve">N 2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9" w:tooltip="Федеральный закон от 30.03.1999 N 52-ФЗ (ред. от 26.12.2024) &quot;О санитарно-эпидемиологическом благополучии населения&quot; (с изм. и доп., вступ. в силу с 01.09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30.03.1999 N 52-ФЗ "О санитарно-эпидемиологическом благополучии населения" (Собрание законодательства Российской Федерации, 1999, N 14, ст. 1650; 2020, N 29, ст. 4504) и </w:t>
      </w:r>
      <w:hyperlink w:history="0" r:id="rId10" w:tooltip="Постановление Правительства РФ от 24.07.2000 N 554 (ред. от 15.09.2005) &quot;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 2005, N 39, ст. 3953) постановляю: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санитарные </w:t>
      </w:r>
      <w:hyperlink w:history="0" w:anchor="P49" w:tooltip="СП 2.1.3678-20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согласно приложению.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Ввести в действие санитарные </w:t>
      </w:r>
      <w:hyperlink w:history="0" w:anchor="P49" w:tooltip="СП 2.1.3678-20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с 01.01.2021.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Установить срок действия санитарных </w:t>
      </w:r>
      <w:hyperlink w:history="0" w:anchor="P49" w:tooltip="СП 2.1.3678-20">
        <w:r>
          <w:rPr>
            <w:sz w:val="24"/>
            <w:color w:val="0000ff"/>
          </w:rPr>
          <w:t xml:space="preserve">правил</w:t>
        </w:r>
      </w:hyperlink>
      <w:r>
        <w:rPr>
          <w:sz w:val="24"/>
        </w:rPr>
        <w:t xml:space="preserve">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до 01.01.2027.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3(1). Установить, что объекты, введенные в эксплуатацию до вступления в силу настоящего постановления, а также объекты на стадии строительства, реконструкции и ввода их в эксплуатацию в случае, если указанные процессы начались до вступления в силу настоящего постановления, эксплуатируются в соответствии с утвержденной проектной документацией, по которой они были построены.</w:t>
      </w:r>
    </w:p>
    <w:p>
      <w:pPr>
        <w:pStyle w:val="0"/>
        <w:jc w:val="both"/>
      </w:pPr>
      <w:r>
        <w:rPr>
          <w:sz w:val="24"/>
        </w:rPr>
        <w:t xml:space="preserve">(п. 3(1) введен </w:t>
      </w:r>
      <w:hyperlink w:history="0" r:id="rId11" w:tooltip="Постановление Главного государственного санитарного врача РФ от 14.04.2022 N 12 &quot;О внесении изменения в постановление Главного государственного санитарного врача Российской Федерации от 24.12.2020 N 44&quot; (Зарегистрировано в Минюсте России 15.04.2022 N 68213)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Главного государственного санитарного врача РФ от 14.04.2022 N 12)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Признать утратившими силу с 01.01.2021:</w:t>
      </w:r>
    </w:p>
    <w:p>
      <w:pPr>
        <w:pStyle w:val="0"/>
        <w:spacing w:before="240" w:line-rule="auto"/>
        <w:ind w:firstLine="540"/>
        <w:jc w:val="both"/>
      </w:pPr>
      <w:hyperlink w:history="0" r:id="rId12" w:tooltip="Постановление Главного государственного санитарного врача РФ от 30.01.2003 N 4 &quot;О введении в действие СанПиН 2.1.2.1188-03&quot; (вместе с &quot;СанПиН 2.1.2.1188-03. 2.1.2. Проектирование, строительство и эксплуатация жилых зданий, предприятий коммунально-бытового обслуживания, учреждений образования, культуры, отдыха, спорта. Плавательные бассейны. Гигиенические требования к устройству, эксплуатации и качеству воды. Контроль качества. Санитарно-эпидемиологические правила и нормативы&quot;, утв. Главным государственным с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Российской Федерации от 30.01.2003 N 4 "О введении в действие СанПиН 2.1.2.1188-03" (зарегистрировано Минюстом России 14.02.2003, регистрационный N 4219);</w:t>
      </w:r>
    </w:p>
    <w:p>
      <w:pPr>
        <w:pStyle w:val="0"/>
        <w:spacing w:before="240" w:line-rule="auto"/>
        <w:ind w:firstLine="540"/>
        <w:jc w:val="both"/>
      </w:pPr>
      <w:hyperlink w:history="0" r:id="rId13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2630-10. Санитарно-эпидемиологические правила и нормативы...&quot;) (Зарегистрировано в Минюсте России 09.08.2010 N 18094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Российской Федерации от 18.05.2010 N 58 "Об утверждении СанПиН 2.1.3.2630-10 "Санитарно-эпидемиологические требования к организациям, осуществляющим медицинскую деятельность" (зарегистрировано Минюстом России, регистрационный 09.08.2010 N 18094);</w:t>
      </w:r>
    </w:p>
    <w:p>
      <w:pPr>
        <w:pStyle w:val="0"/>
        <w:spacing w:before="240" w:line-rule="auto"/>
        <w:ind w:firstLine="540"/>
        <w:jc w:val="both"/>
      </w:pPr>
      <w:hyperlink w:history="0" r:id="rId14" w:tooltip="Постановление Главного государственного санитарного врача РФ от 10.06.2016 N 76 &quot;О внесении изменений в отдельные санитарно-эпидемиологические правила в части приведения используемой в них терминологии в соответствие с федеральными законами от 21.11.2011 N 323-ФЗ &quot;Об основах охраны здоровья граждан в Российской Федерации&quot; и от 12.04.2010 N 61-ФЗ &quot;Об обращении лекарственных средств&quot; (Зарегистрировано в Минюсте России 22.06.2016 N 42606) ------------ Утратил силу или отменен {КонсультантПлюс}">
        <w:r>
          <w:rPr>
            <w:sz w:val="24"/>
            <w:color w:val="0000ff"/>
          </w:rPr>
          <w:t xml:space="preserve">пункт 3</w:t>
        </w:r>
      </w:hyperlink>
      <w:r>
        <w:rPr>
          <w:sz w:val="24"/>
        </w:rPr>
        <w:t xml:space="preserve"> постановления Главного государственного санитарного врача Российской Федерации от 10.06.2016 N 76 "О внесении изменений в отдельные санитарно-эпидемиологические правила в части приведения используемой в них терминологии в соответствие с федеральными законами от 21.11.2011 N 323-ФЗ "Об основах охраны здоровья граждан в Российской Федерации" и от 12.04.2010 N 61-ФЗ "Об обращении лекарственных средств" (зарегистрирован в Минюсте России 22.06.2016 N 42606);</w:t>
      </w:r>
    </w:p>
    <w:p>
      <w:pPr>
        <w:pStyle w:val="0"/>
        <w:spacing w:before="240" w:line-rule="auto"/>
        <w:ind w:firstLine="540"/>
        <w:jc w:val="both"/>
      </w:pPr>
      <w:hyperlink w:history="0" r:id="rId15" w:tooltip="Постановление Главного государственного санитарного врача РФ от 04.03.2016 N 27 &quot;О внесении изменения N 1 в СанПиН 2.1.3.2630-10&quot; (Зарегистрировано в Минюсте России 15.03.2016 N 41424)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Российской Федерации от 04.03.2016 N 27 "О внесении изменения N 1 в СанПиН 2.1.3.2630-10" (зарегистрировано Минюстом России 15.03.2016, регистрационный N 41424).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А.Ю.ПОПОВА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Главного</w:t>
      </w:r>
    </w:p>
    <w:p>
      <w:pPr>
        <w:pStyle w:val="0"/>
        <w:jc w:val="right"/>
      </w:pPr>
      <w:r>
        <w:rPr>
          <w:sz w:val="24"/>
        </w:rPr>
        <w:t xml:space="preserve">государственного санитарного врача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24.12.2020 N 44</w:t>
      </w:r>
    </w:p>
    <w:p>
      <w:pPr>
        <w:pStyle w:val="0"/>
        <w:jc w:val="both"/>
      </w:pPr>
      <w:r>
        <w:rPr>
          <w:sz w:val="24"/>
        </w:rPr>
      </w:r>
    </w:p>
    <w:bookmarkStart w:id="49" w:name="P49"/>
    <w:bookmarkEnd w:id="49"/>
    <w:p>
      <w:pPr>
        <w:pStyle w:val="2"/>
        <w:jc w:val="center"/>
      </w:pPr>
      <w:r>
        <w:rPr>
          <w:sz w:val="24"/>
        </w:rPr>
        <w:t xml:space="preserve">СП 2.1.3678-20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"САНИТАРНО-ЭПИДЕМИОЛОГИЧЕСКИЕ ТРЕБОВАНИЯ</w:t>
      </w:r>
    </w:p>
    <w:p>
      <w:pPr>
        <w:pStyle w:val="2"/>
        <w:jc w:val="center"/>
      </w:pPr>
      <w:r>
        <w:rPr>
          <w:sz w:val="24"/>
        </w:rPr>
        <w:t xml:space="preserve">К ЭКСПЛУАТАЦИИ ПОМЕЩЕНИЙ, ЗДАНИЙ, СООРУЖЕНИЙ, ОБОРУДОВАНИЯ</w:t>
      </w:r>
    </w:p>
    <w:p>
      <w:pPr>
        <w:pStyle w:val="2"/>
        <w:jc w:val="center"/>
      </w:pPr>
      <w:r>
        <w:rPr>
          <w:sz w:val="24"/>
        </w:rPr>
        <w:t xml:space="preserve">И ТРАНСПОРТА, А ТАКЖЕ УСЛОВИЯМ ДЕЯТЕЛЬНОСТИ ХОЗЯЙСТВУЮЩИХ</w:t>
      </w:r>
    </w:p>
    <w:p>
      <w:pPr>
        <w:pStyle w:val="2"/>
        <w:jc w:val="center"/>
      </w:pPr>
      <w:r>
        <w:rPr>
          <w:sz w:val="24"/>
        </w:rPr>
        <w:t xml:space="preserve">СУБЪЕКТОВ, ОСУЩЕСТВЛЯЮЩИХ ПРОДАЖУ ТОВАРОВ, ВЫПОЛНЕНИЕ</w:t>
      </w:r>
    </w:p>
    <w:p>
      <w:pPr>
        <w:pStyle w:val="2"/>
        <w:jc w:val="center"/>
      </w:pPr>
      <w:r>
        <w:rPr>
          <w:sz w:val="24"/>
        </w:rPr>
        <w:t xml:space="preserve">РАБОТ ИЛИ ОКАЗАНИЕ УСЛУГ"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6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Главного государственного санитарного врача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20.03.2024 N 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Область применения</w:t>
      </w:r>
    </w:p>
    <w:p>
      <w:pPr>
        <w:pStyle w:val="0"/>
        <w:jc w:val="both"/>
      </w:pPr>
      <w:r>
        <w:rPr>
          <w:sz w:val="24"/>
        </w:rPr>
      </w:r>
    </w:p>
    <w:bookmarkStart w:id="62" w:name="P62"/>
    <w:bookmarkEnd w:id="62"/>
    <w:p>
      <w:pPr>
        <w:pStyle w:val="0"/>
        <w:ind w:firstLine="540"/>
        <w:jc w:val="both"/>
      </w:pPr>
      <w:r>
        <w:rPr>
          <w:sz w:val="24"/>
        </w:rPr>
        <w:t xml:space="preserve">1.1. Настоящие санитарные правила (далее - правила) направлены на охрану жизни и здоровья населения, обеспечение безопасности и (или) безвредности для человека факторов среды обитания, предотвращение возникновения и распространения инфекционных, неинфекционных заболеваний и устанавливают санитарно-эпидемиологические требования к выполнению работ и предоставлению гостиничных, медицинских, бытовых, социальных услуг, услуг в области культуры, спорта, организации досуга, развлечений, продаже товаров производственно-технического назначения для личных и бытовых нужд (далее - услуги), а также к используемым хозяйствующими субъектами зданиям, сооружениям, помещениям, оборудованию и транспортным средствам.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1.2. Настоящие правила обязательны для исполнения физическими и юридическими лицами, предоставляющими услуги населению на территории Российской Федерации, перечисленными в </w:t>
      </w:r>
      <w:hyperlink w:history="0" w:anchor="P62" w:tooltip="1.1. Настоящие санитарные правила (далее - правила) направлены на охрану жизни и здоровья населения, обеспечение безопасности и (или) безвредности для человека факторов среды обитания, предотвращение возникновения и распространения инфекционных, неинфекционных заболеваний и устанавливают санитарно-эпидемиологические требования к выполнению работ и предоставлению гостиничных, медицинских, бытовых, социальных услуг, услуг в области культуры, спорта, организации досуга, развлечений, продаже товаров производ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настоящих правил (далее - хозяйствующие субъекты).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Общие требования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Хозяйствующий субъект в соответствии с осуществляемой им деятельностью по предоставлению услуг населению должен осуществлять производственный контроль за соблюдением санитарных правил и гигиенических нормативов, санитарно-противоэпидемические (профилактические) мероприятия, с проведением лабораторных исследований и измерений на базе испытательной лаборатории (центра), принадлежащей хозяйствующему субъекту или иной лаборатории (центра), аккредитованной в национальной системе аккредитации в соответствии с законодательством Российской Федерации &lt;1&gt;.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7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8" w:tooltip="Федеральный закон от 30.03.1999 N 52-ФЗ (ред. от 26.12.2024) &quot;О санитарно-эпидемиологическом благополучии населения&quot; (с изм. и доп., вступ. в силу с 01.09.2025) {КонсультантПлюс}">
        <w:r>
          <w:rPr>
            <w:sz w:val="24"/>
            <w:color w:val="0000ff"/>
          </w:rPr>
          <w:t xml:space="preserve">Статьи 11</w:t>
        </w:r>
      </w:hyperlink>
      <w:r>
        <w:rPr>
          <w:sz w:val="24"/>
        </w:rPr>
        <w:t xml:space="preserve">, </w:t>
      </w:r>
      <w:hyperlink w:history="0" r:id="rId19" w:tooltip="Федеральный закон от 30.03.1999 N 52-ФЗ (ред. от 26.12.2024) &quot;О санитарно-эпидемиологическом благополучии населения&quot; (с изм. и доп., вступ. в силу с 01.09.2025) {КонсультантПлюс}">
        <w:r>
          <w:rPr>
            <w:sz w:val="24"/>
            <w:color w:val="0000ff"/>
          </w:rPr>
          <w:t xml:space="preserve">29</w:t>
        </w:r>
      </w:hyperlink>
      <w:r>
        <w:rPr>
          <w:sz w:val="24"/>
        </w:rPr>
        <w:t xml:space="preserve">, </w:t>
      </w:r>
      <w:hyperlink w:history="0" r:id="rId20" w:tooltip="Федеральный закон от 30.03.1999 N 52-ФЗ (ред. от 26.12.2024) &quot;О санитарно-эпидемиологическом благополучии населения&quot; (с изм. и доп., вступ. в силу с 01.09.2025) {КонсультантПлюс}">
        <w:r>
          <w:rPr>
            <w:sz w:val="24"/>
            <w:color w:val="0000ff"/>
          </w:rPr>
          <w:t xml:space="preserve">32</w:t>
        </w:r>
      </w:hyperlink>
      <w:r>
        <w:rPr>
          <w:sz w:val="24"/>
        </w:rPr>
        <w:t xml:space="preserve"> и </w:t>
      </w:r>
      <w:hyperlink w:history="0" r:id="rId21" w:tooltip="Федеральный закон от 30.03.1999 N 52-ФЗ (ред. от 26.12.2024) &quot;О санитарно-эпидемиологическом благополучии населения&quot; (с изм. и доп., вступ. в силу с 01.09.2025) {КонсультантПлюс}">
        <w:r>
          <w:rPr>
            <w:sz w:val="24"/>
            <w:color w:val="0000ff"/>
          </w:rPr>
          <w:t xml:space="preserve">34</w:t>
        </w:r>
      </w:hyperlink>
      <w:r>
        <w:rPr>
          <w:sz w:val="24"/>
        </w:rPr>
        <w:t xml:space="preserve"> Федерального закона от 30.03.1999 N 52-ФЗ "О санитарно-эпидемиологическом благополучии населения" (Собрание законодательства Российской Федерации, 1999, N 14, ст. 1650; 2004, N 35, ст. 3607; 2011, N 1, ст. 6; N 30, ст. 4590, ст. 4596; N 50, ст. 7359; 2012, N 26, ст. 3446; 2013, N 48, ст. 6165).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Здания, строения, сооружения, помещения, используемые хозяйствующими субъектами, должны быть оборудованы системами холодного и горячего водоснабжения, водоотведения.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отсутствии централизованной системы водоснабжения и водоотведения здания, строения, сооружения, помещения, используемые хозяйствующими субъектами, должны быть оборудованы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сооружения, либо в подземные водонепроницаемые сооружения с дальнейшим вывозом на очистные сооружения.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отсутствии горячего централизованного водоснабжения должны устанавливаться водонагревающие устройства.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2.3. Вода, используемая в хозяйственно-питьевых и бытовых целях, должна соответствовать гигиеническим </w:t>
      </w:r>
      <w:hyperlink w:history="0" r:id="rId23" w:tooltip="Постановление Главного государственного санитарного врача РФ от 28.01.2021 N 2 (ред. от 17.03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{КонсультантПлюс}">
        <w:r>
          <w:rPr>
            <w:sz w:val="24"/>
            <w:color w:val="0000ff"/>
          </w:rPr>
          <w:t xml:space="preserve">нормативам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Не допускается использование воды из системы отопления для технологических, а также хозяйственно-бытовых целей.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 В помещениях обеспечиваются параметры микроклимата, воздухообмена, определенные требованиями гигиенических </w:t>
      </w:r>
      <w:hyperlink w:history="0" r:id="rId24" w:tooltip="Постановление Главного государственного санитарного врача РФ от 28.01.2021 N 2 (ред. от 17.03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{КонсультантПлюс}">
        <w:r>
          <w:rPr>
            <w:sz w:val="24"/>
            <w:color w:val="0000ff"/>
          </w:rPr>
          <w:t xml:space="preserve">нормативов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Помещения медицинских организаций в зависимости от предельного значения содержания общего количества микроорганизмов в 1 м</w:t>
      </w:r>
      <w:r>
        <w:rPr>
          <w:sz w:val="24"/>
          <w:vertAlign w:val="superscript"/>
        </w:rPr>
        <w:t xml:space="preserve">3</w:t>
      </w:r>
      <w:r>
        <w:rPr>
          <w:sz w:val="24"/>
        </w:rPr>
        <w:t xml:space="preserve"> подразделяются на классы чистоты помещений (далее - класс чистоты).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25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2.5. Уровни естественного и искусственного освещения, инсоляции, шума, вибрации, электромагнитных полей в помещениях хозяйствующих субъектов должны соответствовать гигиеническим нормативам.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 Помещения, в которых установлено оборудование, являющееся источником выделения пыли, химических веществ, избытков тепла и влаги, должны быть обеспечены местной системой вытяжной вентиляции.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Обследование технического состояния системы вентиляции проводится перед вводом здания (помещения) в эксплуатацию или его реконструкцией,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2.7. Покрытия пола и стен помещений, используемых хозяйствующими субъектами, не должны иметь дефектов и повреждений, следов протеканий и признаков поражений грибком и должны быть устойчивыми к уборке влажным способом с применением моющих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помещениях с повышенной влажностью воздуха потолки должны быть влагостойкими.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2.8. На территории земельного участка, используемого хозяйствующим субъектом на праве собственности или ином законном основании (далее - собственная территория), не допускается скопление мусора. Уборка собственной территории проводится ежедневно или по мере загрязнения.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2.9. Мусор должен собираться в контейнеры, закрывающиеся крышками. Не допускается заполнять контейнеры отходами сверх их краев.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6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2.10. Контейнерная площадка для сбора твердых коммунальных отходов должна быть с твердым покрытием.</w:t>
      </w:r>
    </w:p>
    <w:p>
      <w:pPr>
        <w:pStyle w:val="0"/>
        <w:jc w:val="both"/>
      </w:pPr>
      <w:r>
        <w:rPr>
          <w:sz w:val="24"/>
        </w:rPr>
        <w:t xml:space="preserve">(п. 2.10 в ред. </w:t>
      </w:r>
      <w:hyperlink w:history="0" r:id="rId27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2.11. Уборочный инвентарь, используемый для уборки помещений, маркируется в зависимости от назначения помещений, класса чистоты (для медицинских организаций), а также вида убираемого объекта (пол, стены). Инвентарь для уборки туалетов должен иметь иную маркировку и храниться отдельно от другого инвентаря.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8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окончании уборки весь инвентарь промывается с использованием моющих и дезинфицирующих (для медицинских организаций) средств, ополаскивается проточной водой и просушивается.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9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Инвентарь для туалетов после использования обрабатывается дезинфицирующими средствами.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 В помещениях не должно быть насекомых, грызунов и следов их жизнедеятельности.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появлении синантропных насекомых и грызунов проводится дезинсекция и дератизация. Дезинсекция и дератизация проводится в отсутствие работников и потребителей.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Санитарно-эпидемиологические требования</w:t>
      </w:r>
    </w:p>
    <w:p>
      <w:pPr>
        <w:pStyle w:val="2"/>
        <w:jc w:val="center"/>
      </w:pPr>
      <w:r>
        <w:rPr>
          <w:sz w:val="24"/>
        </w:rPr>
        <w:t xml:space="preserve">к помещениям, условиям хранения при реализации продукции</w:t>
      </w:r>
    </w:p>
    <w:p>
      <w:pPr>
        <w:pStyle w:val="2"/>
        <w:jc w:val="center"/>
      </w:pPr>
      <w:r>
        <w:rPr>
          <w:sz w:val="24"/>
        </w:rPr>
        <w:t xml:space="preserve">производственно-технического назначения, товаров</w:t>
      </w:r>
    </w:p>
    <w:p>
      <w:pPr>
        <w:pStyle w:val="2"/>
        <w:jc w:val="center"/>
      </w:pPr>
      <w:r>
        <w:rPr>
          <w:sz w:val="24"/>
        </w:rPr>
        <w:t xml:space="preserve">для личных и бытовых нужд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Внутренняя отделка помещений, используемых для хранения и реализации продукции производственно-технического назначения, товаров для личных и бытовых нужд (далее - товары), должна быть выполнена из материалов, позволяющих проводить ежедневную уборку с применением моющих средств и не иметь повреждений.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 При транспортировании товаров бытовой химии, парфюмерных и косметических товаров, строительных материалов совместно с пищевой продукцией должны быть обеспечены условия, исключающие их соприкосновение, загрязнение, а также изменение потребительских свойств пищевой продукции.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 Не допускается перевозка пестицидов и агрохимикатов транспортом, предназначенным для транспортировки пищевой продукции.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 Хранение, транспортирование, реализация пестицидов и агрохимикатов осуществляется в герметичной потребительской и (или) транспортной упаковке.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 Хранение пестицидов и агрохимикатов, строительных материалов должно осуществляться в отдельных помещениях, предназначенных для этих целей или в выделенных зонах складов для непродовольственных товаров.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Санитарно-эпидемиологические требования к эксплуатации</w:t>
      </w:r>
    </w:p>
    <w:p>
      <w:pPr>
        <w:pStyle w:val="2"/>
        <w:jc w:val="center"/>
      </w:pPr>
      <w:r>
        <w:rPr>
          <w:sz w:val="24"/>
        </w:rPr>
        <w:t xml:space="preserve">помещений, зданий, сооружений при осуществлении</w:t>
      </w:r>
    </w:p>
    <w:p>
      <w:pPr>
        <w:pStyle w:val="2"/>
        <w:jc w:val="center"/>
      </w:pPr>
      <w:r>
        <w:rPr>
          <w:sz w:val="24"/>
        </w:rPr>
        <w:t xml:space="preserve">деятельности хозяйствующими субъектами,</w:t>
      </w:r>
    </w:p>
    <w:p>
      <w:pPr>
        <w:pStyle w:val="2"/>
        <w:jc w:val="center"/>
      </w:pPr>
      <w:r>
        <w:rPr>
          <w:sz w:val="24"/>
        </w:rPr>
        <w:t xml:space="preserve">оказывающими медицинские услуги</w:t>
      </w:r>
    </w:p>
    <w:p>
      <w:pPr>
        <w:pStyle w:val="0"/>
        <w:jc w:val="both"/>
      </w:pPr>
      <w:r>
        <w:rPr>
          <w:sz w:val="24"/>
        </w:rPr>
      </w:r>
    </w:p>
    <w:bookmarkStart w:id="116" w:name="P116"/>
    <w:bookmarkEnd w:id="116"/>
    <w:p>
      <w:pPr>
        <w:pStyle w:val="0"/>
        <w:ind w:firstLine="540"/>
        <w:jc w:val="both"/>
      </w:pPr>
      <w:r>
        <w:rPr>
          <w:sz w:val="24"/>
        </w:rPr>
        <w:t xml:space="preserve">4.1. К размещению хозяйствующих субъектов, оказывающих медицинские услуги населению (далее - медицинская организация),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4.1.1. Здания стационаров психиатрического, инфекционного профиля должны располагаться на расстоянии не менее 100 метров от ближайшего жилого дома или многоквартирного дома.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4.1.2. Эксплуатация собственной территории, а также объектов иными юридическими и физическими лицами осуществляется в соответствии с заявленным хозяйствующим субъектом видом деятельности при условии соблюдения настоящих правил.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4.1.3. На собственной территории медицинской организации почва по санитарно-химическим, микробиологическим, паразитологическим показателям, радиационному фактору должна соответствовать гигиеническим нормативам, содержание приоритетных загрязняющих веществ в атмосферном воздухе, уровни электромагнитных излучений, шума, вибрации, инфразвука не должны превышать гигиенические нормативы.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4.1.4. Размещение медицинской организации, оказывающей специализированную медицинскую помощь по профилям "Инфекционные болезни", "Фтизиатрия", в многоквартирном доме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4.1.5. Реконструируемые и (или) вновь строящиеся здания (помещения), предназначенные для оказания медицинской организацией помощи лицам, страдающим алкогольной и наркотической зависимостью, не допускается размещать в многоквартирных домах.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4.1.6. В многоквартирных домах и во встроенно-пристроенных к ним помещениях не допускается размещать микробиологические лаборатории (отделения).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Отделения (кабинеты) магнитно-резонансной томографии не допускается размещать смежно с квартирами.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4.1.7. Уровень физических факторов (шум, вибрация, постоянное магнитное поле) от работы отделения (кабинета) магнитно-резонансной томографии в помещениях с постоянным пребыванием людей или с постоянными рабочими местами не должен превышать гигиенические нормативы.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4.1.8. Реконструируемые и (или) вновь строящиеся инфекционные, кожно-венерологические, акушерские, детские, психосоматические, радиологические отделения, входящие в состав многопрофильных стационарных медицинских организаций, должны размещаться в отдельно стоящих зданиях.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наличии изоляции и автономных систем вентиляции указанные подразделения стационарных медицинских организаций могут размещаться в одном здании с другими отделениями, за исключением противотуберкулезных подразделений.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30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4.1.9. К инфекционному отделению обеспечивается отдельный въезд и крытая площадка для дезинфекции транспорта.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1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 с 1 марта 2025 года. - </w:t>
      </w:r>
      <w:hyperlink w:history="0" r:id="rId32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РФ от 20.03.2024 N 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4.1.10. В инфекционное отделение должен быть предусмотрен отдельный вход.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4.1.11. В хозяйственной зоне на территории медицинской организации оборудуется контейнерная площадка для твердых коммунальных отходов. Контейнерная площадка должна быть с твердым покрытием и въездом со стороны улицы, защищена от постороннего доступа, иметь ограждение.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 К зданиям, строениям, сооружениям и помещениям медицинских организаций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4.2.1. Размещение помещений медицинской организации должно обеспечивать соблюдение требований к последовательности (поточности) технологических процессов обработки оборудования, инвентаря, материалов.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4.2.2. Палатные отделения, отделения лучевой диагностики и терапии, лаборатории, производственные, складские, хозяйственные, подсобные и административно-бытовые помещения столовой (далее - пищеблок), централизованное стерилизационное отделение, аптечная организация, прачечная не должны быть проходными.</w:t>
      </w:r>
    </w:p>
    <w:p>
      <w:pPr>
        <w:pStyle w:val="0"/>
        <w:jc w:val="both"/>
      </w:pPr>
      <w:r>
        <w:rPr>
          <w:sz w:val="24"/>
        </w:rPr>
        <w:t xml:space="preserve">(пп. 4.2.2 в ред. </w:t>
      </w:r>
      <w:hyperlink w:history="0" r:id="rId34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4.2.3. Минимальные площади помещений, необходимые для обеспечения противоэпидемического режима, эксплуатируемых медицинскими организациями, следует принимать согласно </w:t>
      </w:r>
      <w:hyperlink w:history="0" w:anchor="P837" w:tooltip="НАБОР">
        <w:r>
          <w:rPr>
            <w:sz w:val="24"/>
            <w:color w:val="0000ff"/>
          </w:rPr>
          <w:t xml:space="preserve">приложениям N N 1</w:t>
        </w:r>
      </w:hyperlink>
      <w:r>
        <w:rPr>
          <w:sz w:val="24"/>
        </w:rPr>
        <w:t xml:space="preserve"> и </w:t>
      </w:r>
      <w:hyperlink w:history="0" w:anchor="P1356" w:tooltip="МИНИМАЛЬНЫЙ НАБОР И ПЛОЩАДИ ПОМЕЩЕНИЙ ФАП">
        <w:r>
          <w:rPr>
            <w:sz w:val="24"/>
            <w:color w:val="0000ff"/>
          </w:rPr>
          <w:t xml:space="preserve">2</w:t>
        </w:r>
      </w:hyperlink>
      <w:r>
        <w:rPr>
          <w:sz w:val="24"/>
        </w:rPr>
        <w:t xml:space="preserve"> к настоящим правилам.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этом площади помещений, предусмотренные в </w:t>
      </w:r>
      <w:hyperlink w:history="0" w:anchor="P837" w:tooltip="НАБОР">
        <w:r>
          <w:rPr>
            <w:sz w:val="24"/>
            <w:color w:val="0000ff"/>
          </w:rPr>
          <w:t xml:space="preserve">приложениях N N 1</w:t>
        </w:r>
      </w:hyperlink>
      <w:r>
        <w:rPr>
          <w:sz w:val="24"/>
        </w:rPr>
        <w:t xml:space="preserve"> и </w:t>
      </w:r>
      <w:hyperlink w:history="0" w:anchor="P1356" w:tooltip="МИНИМАЛЬНЫЙ НАБОР И ПЛОЩАДИ ПОМЕЩЕНИЙ ФАП">
        <w:r>
          <w:rPr>
            <w:sz w:val="24"/>
            <w:color w:val="0000ff"/>
          </w:rPr>
          <w:t xml:space="preserve">2</w:t>
        </w:r>
      </w:hyperlink>
      <w:r>
        <w:rPr>
          <w:sz w:val="24"/>
        </w:rPr>
        <w:t xml:space="preserve"> к настоящим правилам, могут быть уменьшены в пределах 15%.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Площадь помещений, не указанных в таблице, определяется непосредственно хозяйствующим субъектом с учетом: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габаритов и расстановки оборудования;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числа лиц, которые одновременно могут находиться в помещении;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последовательности технологических процессов;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расстояний, обеспечивающих расстановку оборудования, а также передвижение пациентов и работников.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4.2.4. Для приема, лечения и временной изоляции пациентов с инфекционными заболеваниями или подозрением на них в медицинских организациях, оказывающих помощь в стационарных условиях, оборудуются приемно-смотровые боксы, боксы или боксированные палаты.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4.2.5. В медицинских организациях, в которых проводятся парентеральные манипуляции с применением многоразового медицинского инструмента, должны быть централизованные стерилизационные отделения, площадь и состав которых определяется в соответствии с настоящими правилами и санитарно-эпидемиологическими требованиями по профилактике инфекционных болезней &lt;1(1)&gt;.</w:t>
      </w:r>
    </w:p>
    <w:p>
      <w:pPr>
        <w:pStyle w:val="0"/>
        <w:jc w:val="both"/>
      </w:pPr>
      <w:r>
        <w:rPr>
          <w:sz w:val="24"/>
        </w:rPr>
        <w:t xml:space="preserve">(пп. 4.2.5 в ред. </w:t>
      </w:r>
      <w:hyperlink w:history="0" r:id="rId35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&lt;1(1)&gt; Санитарные правила и нормы </w:t>
      </w:r>
      <w:hyperlink w:history="0" r:id="rId36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СанПиН 3.3686-21</w:t>
        </w:r>
      </w:hyperlink>
      <w:r>
        <w:rPr>
          <w:sz w:val="24"/>
        </w:rPr>
        <w:t xml:space="preserve"> "Санитарно-эпидемиологические требования по профилактике инфекционных болезней", утвержденные постановлением Главного государственного санитарного врача Российской Федерации от 28.01.2021 N 4 (зарегистрировано Минюстом России 15.02.2021, регистрационный N 62500), с изменениями, внесенными постановлениями Главного государственного санитарного врача Российской Федерации от 11.02.2022 N 5 (зарегистрировано Минюстом России 01.03.2022, регистрационный N 67587), от 25.05.2022 N 16 (зарегистрировано Минюстом России 21.06.2022, регистрационный N 68934) (далее - СанПиН 3.3686-21). В соответствии с </w:t>
      </w:r>
      <w:hyperlink w:history="0" r:id="rId37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постановления Главного государственного санитарного врача Российской Федерации от 28.01.2021 N 4 </w:t>
      </w:r>
      <w:hyperlink w:history="0" r:id="rId38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СанПиН 3.3686-21</w:t>
        </w:r>
      </w:hyperlink>
      <w:r>
        <w:rPr>
          <w:sz w:val="24"/>
        </w:rPr>
        <w:t xml:space="preserve"> действует до 01.09.2027.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39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4.2.6. В медицинских организациях, оказывающих медицинскую помощь в стационарных условиях, для обработки постельных принадлежностей должно быть дезинфекционное структурное подразделение, либо обработка может проводиться в иных организациях, имеющих дезинфекционные камеры.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4.2.7. Пищеблок медицинских организаций должен располагаться в изолированном блоке помещений и быть оборудован автономной системой приточно-вытяжной вентиляции. В инфекционных стационарах входы в пищеблок из транспортных тоннелей и коридоров должны иметь пространство, предназначенное для разделения воздушных сред помещений при входе в них, с вентиляцией (далее - шлюз) и подпором воздуха.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4.2.8. Медицинские организации должны иметь раздельные туалеты для пациентов и работников, за исключением медицинских организаций, оказывающих медицинскую помощь в амбулаторных условиях, с численностью до 50 посещений в смену. Для инфекционных и туберкулезных амбулаторно-поликлинических организаций раздельные туалеты для пациентов и работников организуются независимо от количества посещений в смену.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амбулаторно-поликлинических медицинских организаций с численностью от 20 посещений в смену должен быть организован гардероб для верхней (уличной) одежды.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4.2.9. Во вновь строящихся и реконструируемых зданиях (помещениях) медицинских организаций для пациентов при палатах должны быть санитарные узлы, оснащенные раковиной, унитазом, душевой установкой. Двери в санузлах для пациентов должны открываться наружу.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4.2.10. Межэтажные перекрытия, перегородки, стыки между ними и отверстия для прохождения инженерных коммуникаций и проводок должны быть непроницаемы для грызунов.</w:t>
      </w:r>
    </w:p>
    <w:bookmarkStart w:id="158" w:name="P158"/>
    <w:bookmarkEnd w:id="15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4.3. К внутренней отделке помещений медицинских организаций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4.3.1. В вестибюлях полы должны быть устойчивы к механическому воздействию. Полы в вентиляционных камерах должны иметь покрытие, не образующее пыль в процессе его эксплуатации.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4.3.2. В душевых, ванных в помещения разборки и хранения грязного белья, временного хранения отходов отделка должна обеспечивать влагостойкость на всю высоту помещения. Для покрытия пола применяют водонепроницаемые материалы.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4.3.3. Материалы, из которых изготовлены потолки, должны обеспечивать возможность проведения влажной очистки и дезинфекции. Элементы потолков должны быть фиксированы без возможности сдвигания при уборке в помещениях классов чистоты А и Б, за исключением люков (технических, смотровых, ревизионных) для обслуживания инженерных коммуникаций и оборудования.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0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 К водоснабжению и канализации зданий медицинских организаций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4.4.1. При невозможности оборудования водопровода в фельдшерских здравпунктах, фельдшерско-акушерских пунктах, врачебных амбулаториях, здравпунктах, поликлиниках, поликлинических подразделениях медицинских организаций, отделениях медицинской профилактики, центрах здоровья используется бутилированная вода.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4.4.2. Для медицинских организаций на случай выхода из строя или проведения профилактического ремонта системы горячего водоснабжения должно быть предусмотрено резервное горячее водоснабжение. В качестве резервного источника устанавливаются водонагревательные устройства.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4.4.3. Очистка и обеззараживание сточных вод от медицинских организаций должна осуществляться на общегородских или других канализационных очистных сооружениях, гарантирующих эффективную очистку и обеззараживание сточных вод. При отсутствии очистных сооружений сточные воды медицинских организаций должны подвергаться полной биологической очистке и обеззараживанию на локальных сооружениях.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4.4.4. В отделениях (палатах) для лечения иммунокомпрометированных пациентов при температуре горячей воды в точках водоразбора ниже 60 °C должны применяться фильтры, обеспечивающие очищение воды от микроорганизмов.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1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4.4.5. Во врачебных кабинетах, комнатах и кабинетах работников, в туалетах, в материнских комнатах при детских отделениях, процедурных, перевязочных и вспомогательных помещениях должны быть установлены умывальники с подводкой горячей и холодной воды, оборудованные смесителями.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4.4.6. Умывальниками с установкой смесителей с бесконтактным или некистевым управлением, в том числе локтевым, педальным, и дозаторами с жидким (антисептическим) мылом, иными моющими средствами и растворами антисептиков оборудуются: предоперационные, перевязочные, родовые залы, реанимационные, процедурные кабинеты, инфекционные, туберкулезные, кожно-венерологические, гнойные, ожоговые, гематологические отделения, клинико-диагностические и бактериологические лаборатории, а также санитарные пропускники, шлюзы-боксы, полубоксы.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2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4.4.7. В кабинетах, где проводится обработка инструментов, должна быть отдельная раковина для мытья рук или двугнездная раковина (мойка).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4.4.8. Туалеты обеспечиваются туалетной бумагой, средствами для мытья и сушки рук.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4.4.9. Санитарные комнаты палатных отделений должны быть оборудованы устройствами для обработки и сушки суден, клеенок.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4.4.10. Инженерные коммуникации систем водоснабжения и водоотведения в лечебных, диагностических и вспомогательных помещениях, кроме административных, должны быть проложены в закрытых коробах.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 К системам отопления, вентиляции, микроклимату и воздушной среде помещений медицинских организаций предъявляются следующие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4.5.1. Нагревательные приборы должны иметь поверхность, исключающую адсорбирование пыли и устойчивую к воздействию моющих и дезинфицирующих растворов. При устройстве ограждений отопительных приборов должен быть обеспечен свободный доступ для текущей эксплуатации и уборки.</w:t>
      </w:r>
    </w:p>
    <w:bookmarkStart w:id="178" w:name="P178"/>
    <w:bookmarkEnd w:id="178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4.5.2. Один раз в год должна проводиться проверка эффективности работы, а также очистка и дезинфекция систем механической приточно-вытяжной вентиляции и кондиционирования.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асептических помещениях приток воздуха должен преобладать над вытяжкой. В помещениях инфекционного профиля вытяжка должна преобладать над притоком воздуха.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4.5.3. Здания, строения, сооружения медицинских организаций должны быть оборудованы системами приточно-вытяжной вентиляции с механическим и (или) естественным побуждением.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4.5.4. Система вентиляции медицинской организации, размещающейся в многоквартирном доме, должна быть отдельной от вентиляции многоквартирного дома.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4.5.5. Воздух помещений медицинских организаций должен соответствовать классу чистоты на основании температуры и кратности воздухообмена в соответствии с приложением N 3 к правилам.</w:t>
      </w:r>
    </w:p>
    <w:p>
      <w:pPr>
        <w:pStyle w:val="0"/>
        <w:jc w:val="both"/>
      </w:pPr>
      <w:r>
        <w:rPr>
          <w:sz w:val="24"/>
        </w:rPr>
        <w:t xml:space="preserve">(пп. 4.5.5 в ред. </w:t>
      </w:r>
      <w:hyperlink w:history="0" r:id="rId43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4.5.6. В помещениях классов чистоты А и Б в воздухе не должно быть золотистого стафилококка. В помещениях классов чистоты В и Г золотистый стафилококк не нормируется.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4.5.7. Эксплуатация вентиляционных систем должна исключать перетекание воздушных масс из помещений класса чистоты Г - в помещения классов чистоты В, Б и А, из помещений класса чистоты В - в помещения классов чистоты Б и А, из помещений класса чистоты Б в помещения класса чистоты 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Температура и организация воздухообмена в помещениях принимается в соответствии с </w:t>
      </w:r>
      <w:hyperlink w:history="0" w:anchor="P1383" w:tooltip="ПРЕДЕЛЬНЫЕ ЗНАЧЕНИЯ">
        <w:r>
          <w:rPr>
            <w:sz w:val="24"/>
            <w:color w:val="0000ff"/>
          </w:rPr>
          <w:t xml:space="preserve">приложением N 3</w:t>
        </w:r>
      </w:hyperlink>
      <w:r>
        <w:rPr>
          <w:sz w:val="24"/>
        </w:rPr>
        <w:t xml:space="preserve"> к настоящим правилам.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4.5.8. Каждая группа помещений (операционные, реанимационные, рентгенокабинеты, лаборатории, боксированные помещения, пищеблоки) оборудуется раздельными системами приточно-вытяжной вентиляции с механическим и (или) естественным побуждением, либо вентиляционная система нескольких помещений класса чистоты А должна исключать обратный переток воздуха между помещениями.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4.5.9. Во все помещения воздух подается в верхнюю зону. Удаление воздуха должно организовываться из верхней зоны, кроме операционных, наркозных, реанимационных, родовых и рентгенопроцедурных, в которых воздух удаляется из двух зон: 40% - из верхней зоны и 60% - из нижней зоны в 60 см от пола.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4.5.10. Приточно-вытяжная система вентиляции помещений класса чистоты А должна работать в непрерывном режиме. В нерабочее время воздухообмен может быть уменьшен на 50%. Перевод в рабочий режим осуществляется не менее чем за 1 час до начала работы.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период проверки эффективности работы, проводимой в соответствии с </w:t>
      </w:r>
      <w:hyperlink w:history="0" w:anchor="P178" w:tooltip="4.5.2. Один раз в год должна проводиться проверка эффективности работы, а также очистка и дезинфекция систем механической приточно-вытяжной вентиляции и кондиционирования.">
        <w:r>
          <w:rPr>
            <w:sz w:val="24"/>
            <w:color w:val="0000ff"/>
          </w:rPr>
          <w:t xml:space="preserve">пунктом 4.5.2</w:t>
        </w:r>
      </w:hyperlink>
      <w:r>
        <w:rPr>
          <w:sz w:val="24"/>
        </w:rPr>
        <w:t xml:space="preserve"> настоящих правил, а также очистки и дезинфекции систем механической приточно-вытяжной вентиляции и кондиционирования производится отключение вентиляции до окончания работ. В этот период обслуживаемые помещения класса чистоты А и Б не функционируют.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4.5.11. Запорные устройства должны устанавливаться на приточных и вытяжных вентиляционных системах в секционных, лабораториях патологоанатомических отделений и отделений судебно-медицинской экспертизы, а также в других помещениях для исключения несанкционированного перетока воздуха.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4.5.12. В инфекционных отделениях вытяжные вентиляционные системы оборудуются устройствами обеззараживания воздуха или фильтрами тонкой очистки.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4.5.13. Боксы или боксированные палаты оборудуются автономными системами вентиляции с преобладанием вытяжки воздуха над притоком и установкой на вытяжке устройств обеззараживания воздуха или фильтров тонкой очистки. При установке обеззараживающих устройств непосредственно на выходе из помещений возможно объединение воздуховодов нескольких боксов или боксированных палат в одну систему вытяжной вентиляции.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4.5.14. В существующих зданиях, строениях при отсутствии в инфекционных отделениях приточно-вытяжной вентиляции с механическим побуждением должна быть оборудована естественная вентиляция с оснащением каждого бокса и боксированной палаты устройствами обеззараживания воздуха, обеспечивающими эффективность инактивации микроорганизмов не менее чем на 95% на выходе.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Изоляция пациентов с инфекционными (паразитарными) болезнями, которые могут привести к возникновению чрезвычайных ситуаций в области санитарно-эпидемиологического благополучия населения и требуют проведения мероприятий по санитарной охране территории Российской Федерации &lt;2&gt;, осуществляется в боксы с механической системой вентиляции.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</w:t>
      </w:r>
      <w:hyperlink w:history="0" r:id="rId44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СанПиН 3.3686-21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45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4.5.15. Вне зависимости от наличия систем принудительной вентиляции во всех лечебно-диагностических помещениях, за исключением помещений класса чистоты А, должно быть предусмотрено естественное проветривание через форточки, фрамуги или отверстия в оконных створках.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отсутствия естественного проветривания из-за конструктивных особенностей здания, система приточно-вытяжной вентиляции должна обеспечивать подачу достаточного объема наружного воздуха, обеспечивать должную кратность воздухообмена и чистоту воздушной среды в соответствии с гигиеническими нормативами.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4.5.16. В зданиях, помещениях медицинской организации общей площадью не более 500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в помещениях классов чистоты Б и В (кроме рентгенокабинетов, кабинетов компьютерной и магнитно-резонансной томографии) при отсутствии систем приточно-вытяжной вентиляции проветривание осуществляется естественным способом.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4.5.17. Забор наружного воздуха для систем вентиляции и кондиционирования производится из чистой зоны на высоте не менее 2 метров от поверхности земли. Наружный воздух, подаваемый приточными установками, подлежит очистке фильтрами грубой и тонкой очистки.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4.5.18. Выброс отработанного воздуха должен организовываться выше кровли на 0,7 м. Выброс воздуха на фасад здания должен быть после очистки фильтрами соответствующего назначения.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4.5.19. Воздух, подаваемый в помещения классов чистоты А и Б, подвергается очистке и обеззараживанию фильтрами или другими устройствами, обеспечивающими эффективность очистки и обеззараживания воздуха на выходе из установки не менее чем на 99% для помещений класса чистоты А и 95% для помещений класса чистоты Б или эффективность фильтрации, соответствующей фильтрам высокой эффективности. Фильтры высокой эффективности подлежат замене не реже одного раза в 6 месяцев, если другое не предусмотрено инструкцией по эксплуатации.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4.5.20. Воздухообмен в палатах и отделениях должен быть организован так, чтобы не допустить перетекания воздуха между палатными отделениями, между палатами, между смежными этажами.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входе в палатную секцию, операционный блок, секцию реанимации и интенсивной терапии должен организовываться шлюз.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4.5.21. В палатах с туалетами устройство систем вентиляции должно исключать возможность перетока воздуха из туалета в палату.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4.5.22. При применении сплит-систем в кабинетах врачей, палатах, административных и вспомогательных помещениях проводится очистка и дезинфекция фильтров и камер теплообменника в соответствии с технической документацией производителя, но не реже 1 раза в 3 месяца.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4.5.23. Вытяжная вентиляция с механическим побуждением без устройства организованного притока должна организовываться из помещений: душевых, санитарных узлов, помещений для грязного белья, временного хранения отходов и кладовых для хранения дезинфекционных средств, реактивов и других веществ с резким запахом.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4.5.24. Оборудование приточных вентиляционных систем, обслуживающих помещения классов чистоты А, размещается в отдельном помещении (вентиляционной камере).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Оборудование прочих приточных и вытяжных вентиляционных систем размещается в отдельном помещении (вентиляционной камере) или в климатическом исполнении на кровле здания.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Канальное вентиляционное оборудование размещается за подшивным потолком, в коридорах и помещениях без постоянного пребывания людей.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4.5.25. В помещениях, в которых осуществляются манипуляции с нарушением целостности кожных покровов или слизистых, используются ультрафиолетовые бактерицидные облучатели или другие устройства и оборудование для обеззараживания воздуха.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4.5.26. Воздуховоды приточной вентиляции и кондиционирования должны иметь внутреннюю несорбирующую поверхность, исключающую вынос в помещения частиц материала воздуховодов или защитных покрытий.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4.5.27. Воздуховоды, воздухораздающие и воздухоприемные решетки, вентиляционные камеры, вентиляционные установки, теплообменники должны содержаться в чистоте, не иметь механических повреждений, следов коррозии, нарушения герметичности. Использование вентиляционных камер не по прямому назначению запрещается. Уборка помещений вентиляционных камер должна проводиться не реже одного раза в месяц, а воздухозаборных шахт - не реже 1 раза в 6 месяцев. Техническое обслуживание, очистка и дезинфекция систем вентиляции проводится не реже 1 раза в год.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4.5.28. Во всех помещениях класса чистоты А должна быть скрытая прокладка трубопроводов, арматуры. В остальных помещениях воздуховоды размещаются в закрытых коробах.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4.5.29. Продухи чердачных и подвальных помещений должны быть защищены от проникновения грызунов, птиц и синантропных насекомых.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4.5.30. В рамках проведения производственного контроля организуется контроль за параметрами микроклимата и показателями микробной обсемененности воздушной среды с периодичностью не реже 1 раза в 6 месяцев и загрязненностью химическими веществами воздушной среды не реже 1 раза в год.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4.5.31. При наличии централизованных систем кондиционирования и увлажнения воздуха в целях профилактики внутрибольничного легионеллеза микробиологический контроль данных систем на наличие легионелл проводится 2 раза в год. Кондиционирующие установки без увлажнения воздуха и сплит-системы контролю на легионеллы не подлежат.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4.6. К естественному, искусственному и совмещенному освещению помещений медицинских организаций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4.6.1. В медицинской организации показатели естественного, искусственного и совмещенного освещения должны соответствовать гигиеническим нормативам. Помещения с постоянным пребыванием пациентов и работников должны иметь естественное освещение.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4.6.2. Без естественного освещения или с освещением вторым светом при условии обеспечения нормируемых показателей микроклимата и кратности воздухообмена допускается размещать: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6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технические и инженерные помещения (тепловые пункты, насосные, компрессорные, вентиляционные камеры, дистилляционные, мастерские по эксплуатации зданий, серверные);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помещения работников (помещения для занятий работников, конференц-залы, помещения отдыха, приема пищи, выездных бригад, гардеробные, душевые, санитарный узел);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помещения вспомогательных служб (экспедиции, загрузочные, архивы, кладовые и хранилища всех видов, термостатная, комната приготовления сред, центральные бельевые, помещения приготовления рабочих дезинфекционных растворов, моечные, столовые, в том числе для пациентов, помещения пищеблоков, прачечных, централизованных стерилизационных, дезинфекционных отделений, помещения хранения и одевания трупов, траурный зал, помещения обработки медицинских отходов, санитарные пропускники, санитарные комнаты, клизменные);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7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кабинеты и помещения восстановительного лечения (залы лечебной физкультуры, тренажерные залы, лечебные бассейны, помещения водолечения, кабинеты остеопатии, массажные кабинеты, кабинеты мануальной терапии), процедурные функциональной и ультразвуковой диагностики, физиотерапевтические кабинеты и процедурные, кабинеты безыгольной рефлексотерапии, помещения в составе лабораторий площадью до 100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, кабинеты консультативного приема врачей при наличии ординаторской (помещения) работников с естественным освещением, кабинеты гирудотерапии, сауны, помещения подготовки парафина, озокерита, обработки прокладок, фотарии, кабинеты бальнеологических процедур, регенерации грязи, лечения сном, кабинеты электросветолечения, процедурные лучевой терапии, лучевой (в том числе рентгеновской), радионуклидной и магнитно-резонансной диагностики, комнаты управления при них и другие помещения кабинетов, представляющие с ними единый функциональный процесс, блоки радионуклидного обеспечения, помещения зуботехнических лабораторий, кабинеты медицинской оптики, помещения медицинской организации общей площадью не более 100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в торгово-развлекательных комплексах;</w:t>
      </w:r>
    </w:p>
    <w:p>
      <w:pPr>
        <w:pStyle w:val="0"/>
        <w:jc w:val="both"/>
      </w:pPr>
      <w:r>
        <w:rPr>
          <w:sz w:val="24"/>
        </w:rPr>
        <w:t xml:space="preserve">(пп. "г" в ред. </w:t>
      </w:r>
      <w:hyperlink w:history="0" r:id="rId48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кабинеты предрейсовых (предсменных) и послерейсовых (послесменных) медицинских осмотров, медицинских пунктов (здравпунктов) предприятий организаций, для которых медицинская деятельность не является основной.</w:t>
      </w:r>
    </w:p>
    <w:p>
      <w:pPr>
        <w:pStyle w:val="0"/>
        <w:jc w:val="both"/>
      </w:pPr>
      <w:r>
        <w:rPr>
          <w:sz w:val="24"/>
        </w:rPr>
        <w:t xml:space="preserve">(пп. "д" введен </w:t>
      </w:r>
      <w:hyperlink w:history="0" r:id="rId49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Без естественного освещения допускается размещение операционных, предоперационных, стерилизационных и моечных без постоянных рабочих мест, секционных, предсекционных, монтажных диализных аппаратов и аппаратов искусственного кровообращения, процедурных эндоскопии, помещений приема, регистрации и выдачи анализов, боксов для лабораторных исследований без постоянных рабочих мест, процедурных функциональной диагностики.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0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4.7. В лечебных, диагностических и вспомогательных помещениях (кроме административных и вестибюльных) должна использоваться мебель, выполненная из материалов, устойчивых к воздействию моющих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4.8. К приемным отделениям стационаров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4.8.1. В случае подозрения на инфекционное заболевание пациента изолируют в боксе или боксированной палате до установки диагноза или перевода в инфекционное отделение (больницу).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4.8.2. В приемно-карантинном отделении психиатрического стационара в случае отсутствия документально подтвержденных результатов лабораторных исследований проводится взятие биологических материалов для лабораторных исследований на дифтерию и группу кишечных инфекций. Пациент находится в приемно-карантинном отделении до получения результатов лабораторных исследований.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4.8.3. В инфекционных стационарах (отделениях) для приема пациентов должны быть приемно-смотровые боксы, количество которых определяется в зависимости от количества коек в стационаре (отделении).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4.8.4. В неинфекционных отделениях для приема больных детей должны быть организованы приемно-смотровые боксы и изоляционно-диагностические палаты.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4.9. К палатным отделениям стационаров общесоматического профиля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4.9.1. Палатная секция должна быть непроходной.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4.9.2. При входе в палатное отделение, палатную секцию должен быть шлюз.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4.9.3. Во вновь строящихся и реконструируемых зданиях, строениях, сооружениях медицинских организаций для тяжелобольных пациентов должны быть оборудованы ванные комнаты с подъемниками и оборудованием, предназначенным для гигиенической обработки пациентов.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4.10. К палатным отделениям хирургического профиля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4.10.1. Пациенты с гнойно-септическими заболеваниями изолируются в отделение гнойной хирургии, либо в бокс или боксированную палату, или при их отсутствии - в индивидуальные палаты со шлюзом и санузлом.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1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4.10.2. В отделениях с двумя палатными секциями должно быть организовано не менее 2 перевязочных. Перевязки пациентам, имеющим гнойное отделяемое, проводят в септической перевязочной, при ее отсутствии - в асептической перевязочной после перевязок пациентов, не имеющих гнойного отделяемого.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Пациенты с инфекцией любой локализации независимо от срока ее возникновения, вызванной метициллин (оксациллин) резистентным золотистым стафилококком или ванкомицинрезистентным энтерококком, или микроорганизмами с экстремальной резистентностью, подлежат изоляции в боксированные палаты или при их отсутствии - в индивидуальные палаты со шлюзом и санузлом.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2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4.11. К размещению и устройству операционных блоков, операционных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4.11.1. Операционные блоки должны быть размещены в помещениях, оборудованных автономной системой приточно-вытяжной вентиляции и кондиционирования, обеспечивающей нормируемые параметры микроклимата, чистоту воздуха.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4.11.2. В операционных блоках должно быть организовано зонирование внутренних помещений на стерильную зону (операционные), зону строгого режима (предоперационные, помещение подготовки пациента - наркозная, помещения хранения стерильных материалов и другие вспомогательные помещения, для которых соблюдается режим санитарного пропускника для входа работников), зону общебольничного режима (шлюз). Зона общебольничного режима (после шлюза) отделяется от остальных помещений операционного блока запретительным знаком.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4.11.3. Вход в операционный блок должен осуществляться через санитарные пропускники после санитарной обработки.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4.11.4. В операционные блоки должны быть организованы раздельные входы для пациентов (через шлюз или из коридора операционного блока) и работников (через санитарный пропускник).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4.11.5. В операционных блоках санитарные пропускники (мужской и женский) должны иметь три смежных помещения: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первое помещение, оборудованное душем, туалетом (унитазом) и дозатором с раствором антисептика;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второе - для переодевания работников;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третье, через которое работники возвращаются в санитарный пропускник после проведения операций и которое оборудуется контейнерами для сбора использованного белья (халатов, хирургических костюмов, масок, шапочек, бахил).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4.11.6. В операционных блоках на две операционных оборудуется один санитарный пропускник.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4.12. В составе отделений реанимации и интенсивной терапии должна быть организована изолированная палата для временной изоляции пациентов с инфекционным заболеванием или подозрением на него.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4.13. К акушерским стационарам, родильным домам (отделениям), перинатальным центрам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4.13.1. В родильных домах (отделениях), перинатальных центрах при наличии обсервационных отделений прием рожениц с подозрением на инфекционные заболевания осуществляется через блок помещений обсервационного приема.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4.13.2. Обсервационное отделение может не выделяться при наличии в составе приемного отделения акушерского стационара индивидуальных родовых палат и возможности планировочной изоляции части палат.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4.13.3. В составе акушерского стационара (отделения) выделяется родильный блок (при наличии 3 и более коек для рожениц).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вновь проектируемых и реконструируемых медицинских организаций вход в родовой блок должен осуществляться через санитарный пропускник (мужской и женский), имеющий смежные помещения, аналогичные помещениям санпропускника операционного блока. При наличии не более трех родовых палат организуют один санитарный пропускник.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Место для обработки рук и переодевания работников (подготовительная) размещают в шлюзе индивидуальной родильной палаты, перед родильными залами (на 2 и более коек) или между ними.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4.13.4. В послеродовых отделениях должны быть организованы палаты совместного и раздельного пребывания родильниц и новорожденных. Количество коек в палатах совместного пребывания должно быть не более 2 материнских и 2 детских.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4.13.5. Отделения второго этапа выхаживания могут входить в состав перинатальных центров и детских стационаров при соответствующей планировочной изоляции. Перед входом в палату новорожденных должен быть организован шлюз.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4.14. К палатным отделениям стационара для лечения детей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4.14.1. Вместимость палат для детей до одного года (кроме новорожденных) во вновь проектируемых стационарах для лечения детей должна быть не более чем на 2 койки.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4.14.2. В отделениях второго этапа выхаживания и отделениях для детей до 3 лет включительно должны быть организованы палаты для совместного круглосуточного пребывания с детьми матерей (других лиц по уходу), при дневном пребывании матерей (других лиц по уходу) - помещение для их осмотра и переодевания.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4.15. К отделениям для лечения инфекционных больных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4.15.1. Во вновь строящихся и реконструируемых медицинских организациях палаты в отделениях для лечения инфекционных больных организуются в виде боксов и боксированных палат.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4.15.2. Для пациентов с туберкулезом, вызванным возбудителем с множественной лекарственной устойчивостью, в туберкулезном стационаре должны быть предусмотрены боксированные палаты или отдельные палатные секции.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4.15.3. Палатные отделения для иммунокомпрометированных пациентов: отделения для пациентов с муковисцидозом, онкогематологическими заболеваниями, ожогами - вместимость палат должна быть не более двух коек. Вместимость палат для пациентов с ВИЧ-инфекцией - не более трех коек.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4.16. К физиотерапевтическому отделению и отделению медицинской реабилитации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4.16.1. Физиотерапевтическое отделение и отделение медицинской реабилитации может быть общим для всех структурных подразделений организации, за исключением отделений инфекционного профиля.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4.16.2. Уровень электромагнитных полей в кабинетах физиотерапевтического лечения должен соответствовать гигиеническим нормативам для производственных помещений.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4.16.3. В кабинетах гипокситерапии должны быть реализованы противошумовые мероприятия от работы компрессора и естественное проветривание. Для мойки и дезинфекции масок и шлангов должно быть отдельное помещение. Между сеансами устраивается перерыв для проветривания. После окончания рабочей смены должна производиться уборка с применением моющих и дезинфицирующих средств, а также обеззараживание воздуха.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4.17. К эндоскопическому отделению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4.17.1. Прием врача, обработка эндоскопического оборудования, проведение эндоскопических процедур должны осуществлять в разных помещениях.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проведения бронхоскопии, эндоскопии верхних отделов пищеварительного тракта и нижних отделов пищеварительного тракта выделяются отдельные процедурные. При процедурной для исследования нижних отделов пищеварительного тракта должен быть туалет.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необходимости совмещения эндоскопии верхних отделов пищеварительного тракта и нижних отделов пищеварительного тракта, данная манипуляция осуществляется в процедурной для эндоскопии нижних отделов пищеварительного тракта.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оказании анестезиологического пособия в ходе проведения эндоскопического обследования в амбулаторных условиях должно быть организовано помещение для отдыха и наблюдения за пациентом.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4.17.2. Утратил силу с 1 марта 2025 года. - </w:t>
      </w:r>
      <w:hyperlink w:history="0" r:id="rId53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РФ от 20.03.2024 N 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4.18. К отделению гемодиализа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4.18.1. Для пациентов, больных вирусом иммунодефицита человека, парентеральными вирусными гепатитами или являющихся носителями маркеров этих заболеваний, должны быть выделены отдельные залы и оборудование.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4.18.2. Для проведения хронического гемодиализа амбулаторным пациентам должна выделяться самостоятельная зона.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4.18.3. Процедура острого диализа проводится в помещениях отделения гемодиализа либо в реанимационном отделении, приемном отделении при наличии стационарной или мобильной организации водоподготовки.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4.18.4. Пациенты, находящиеся на хроническом гемодиализе, должны быть привиты против гепатита B.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4.19. К отделению лучевой диагностики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4.19.1. Размещение рентгеновских кабинетов, помещений, связанных с работой с радиоактивными веществами, осуществляется в соответствии с требованиями </w:t>
      </w:r>
      <w:hyperlink w:history="0" r:id="rId54" w:tooltip="Постановление Главного государственного санитарного врача РФ от 07.07.2009 N 47 &quot;Об утверждении СанПиН 2.6.1.2523-09&quot; (вместе с &quot;НРБ-99/2009. СанПиН 2.6.1.2523-09. Нормы радиационной безопасности. Санитарные правила и нормативы&quot;) (Зарегистрировано в Минюсте РФ 14.08.2009 N 14534) {КонсультантПлюс}">
        <w:r>
          <w:rPr>
            <w:sz w:val="24"/>
            <w:color w:val="0000ff"/>
          </w:rPr>
          <w:t xml:space="preserve">норм</w:t>
        </w:r>
      </w:hyperlink>
      <w:r>
        <w:rPr>
          <w:sz w:val="24"/>
        </w:rPr>
        <w:t xml:space="preserve"> радиационной безопасности и санитарных </w:t>
      </w:r>
      <w:r>
        <w:rPr>
          <w:sz w:val="24"/>
        </w:rPr>
        <w:t xml:space="preserve">правил</w:t>
      </w:r>
      <w:r>
        <w:rPr>
          <w:sz w:val="24"/>
        </w:rPr>
        <w:t xml:space="preserve"> устройства и эксплуатации помещений для работы с источниками ионизирующих излучений.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4.19.2. Размещение, оборудование кабинетов ультразвуковой диагностики должны соответствовать гигиеническим требованиям к условиям труда медицинских работников, выполняющих ультразвуковые исследования. Запрещается облицовка стен керамической плиткой.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4.19.3. Кабинет магнитно-резонансной томографии не допускается размещать смежно (по горизонтали и вертикали) с палатами для беременных, детей и кардиологических больных, а также палатами круглосуточного пребывания пациентов.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4.19.4. Перед входом в отделение магнитно-резонансной томографии необходимо размещать предупреждающие и запрещающие знаки.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4.19.5. Комната управления (пультовая) должна располагаться за пределами зоны магнитной индукции </w:t>
      </w:r>
      <w:r>
        <w:rPr>
          <w:position w:val="-2"/>
        </w:rPr>
        <w:drawing>
          <wp:inline distT="0" distB="0" distL="0" distR="0">
            <wp:extent cx="148590" cy="1828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0,5 мТл.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4.19.6. Экранирование осуществляют с помощью клетки Фарадея с учетом мощности томографа. Конструкция стен, потолка, пола, дверей, окон в помещении диагностической должны обеспечивать снижение уровней электромагнитного поля в прилегающих помещениях до допустимых значений.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4.19.7. В случае выхода линии зоны контролируемого доступа (зона магнитной индукции </w:t>
      </w:r>
      <w:r>
        <w:rPr>
          <w:position w:val="-2"/>
        </w:rPr>
        <w:drawing>
          <wp:inline distT="0" distB="0" distL="0" distR="0">
            <wp:extent cx="148590" cy="1828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0,5 мТл, в которой не допускается нахождение пациентов с кардиостимуляторами и другими типами имплантированных электронных стимуляторов участки в смежных помещениях, где по результатам измерений регистрируются уровни магнитной индукции </w:t>
      </w:r>
      <w:r>
        <w:rPr>
          <w:position w:val="-2"/>
        </w:rPr>
        <w:drawing>
          <wp:inline distT="0" distB="0" distL="0" distR="0">
            <wp:extent cx="148590" cy="1828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0,5 мТл, должны быть обозначены предупреждающими знаками, изолироваться и контролироваться с целью предотвращения нахождения там пациентов и работников с кардиостимуляторами и другими типами имплантированных электронных стимуляторов.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4.19.8. Звукоизоляция стен, потолка, пола, дверей, окон технического помещения и диагностической, должна быть выполнена в соответствии с расчетами акустического влияния оборудования и обеспечивать гигиенические требования по шуму в смежных помещениях.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4.19.9. Зоны с уровнями постоянного магнитного поля, превышающими предельно допустимый уровень для общего воздействия с учетом времени нахождения в данной зоне за смену должны быть промаркированы. Данные о диагностических процедурах с указанием количества замен катушек в смену на каждого сотрудника и времени (хронометраж), необходимого для замены катушки и укладки пациента в условиях повышенного уровня постоянного магнитного поля, должны регистрироваться в бумажном или электронном виде.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4.20. К патологоанатомическим отделениям и отделениям судебно-медицинской экспертизы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4.20.1. Патологоанатомические отделения, осуществляющие патологоанатомические вскрытия, и отделения судебно-медицинской экспертизы, осуществляющие экспертизу трупов, размещают в отдельно стоящих зданиях, либо в составе других зданий медицинских организаций при наличии планировочной изоляции и автономных систем вентиляции.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4.20.2. В патологоанатомических отделениях, осуществляющих патологоанатомические вскрытия, и отделениях судебно-медицинской экспертизы, осуществляющих экспертизу трупов, должны быть организованы отдельные входы для доставки трупов, входа работников и посетителей, а также вход в траурный зал (при наличии). Помещения для вскрытия инфицированных трупов должны быть изолированными и иметь отдельный вход снаружи. В отделениях, в которых проводится не более одного вскрытия в день, отдельные помещения для вскрытия инфицированных трупов могут не выделяться, после вскрытия каждого такого трупа проводится заключительная дезинфекция.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4.20.3. Секционные столы должны быть изготовлены из водонепроницаемого материала с очищаемым покрытием, выдерживающим частую обработку дезинфекционными средствами, иметь подводку холодной и горячей воды и сток в канализацию, закрывающийся сеткой-уловителем. В полу секционной оборудуется сливной трап.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4.20.4. Работа с секционным материалом должна проводиться с использованием средств индивидуальной защиты. В случаях, не исключающих туберкулез, используются средства индивидуальной защиты органов дыхания. При подозрении на особо опасные инфекционные болезни применяются защитные костюмы 1 и 2 типа.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4.20.5. В бюро судебно-медицинской экспертизы отделение экспертизы живых лиц располагается в изолированном отсеке с самостоятельным входом.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4.21. К лабораторным подразделениям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4.21.1. Клинико-диагностические, микробиологические и другие диагностические лаборатории должны размещаться в изолированных непроходных отсеках зданий. Помещение для забора материала располагают за пределами блока помещений для исследований. Размещение и состав помещений лабораторий, осуществляющих диагностику инфекционных болезней (микробиологические, иммунологические, серологические, молекулярно-генетические) определяются с учетом требований санитарных правил по безопасности работы с микроорганизмами III - IV групп патогенности (опасности) и возбудителей паразитарных болезней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57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СанПиН 3.3686-21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58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4.21.2. Проведение работ с использованием вредных химических веществ (фиксирование материала, розлив формалина, концентрированных кислот, приготовление реактивов, прокаливание, выжигание, измельчение) должны проводиться в вытяжном шкафу.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4.22. К подразделениям для оказания медицинской помощи в амбулаторных условиях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4.22.1. В медицинской организации для оказания медицинской помощи в амбулаторных условиях, численностью до 100 посещений в смену, а также в специализированных амбулаторно-поликлинических организациях неинфекционного профиля организуется общая вестибюльная группа для детей и взрослых (с выделением туалета для детей) и совместное использование диагностических отделений и отделений медицинской реабилитации.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4.22.2. Вход детей в детские поликлиники организуется через бокс.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4.23. К кабинету врача-косметолога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4.23.1. Оказание медицинской услуги по косметологии без нарушения целостности кожных покровов, а также с применением физиотерапевтических методов лечения, проводится в кабинете врача-косметолога.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4.23.2. В случае применения инъекционных методов лечения должен быть организован процедурный кабинет.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4.24. Утратил силу с 1 марта 2025 года. - </w:t>
      </w:r>
      <w:hyperlink w:history="0" r:id="rId59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РФ от 20.03.2024 N 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4.25. К санитарному содержанию помещений, оборудованию, инвентарю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4.25.1. Влажная уборка помещений (обработка полов, мебели, оборудования, подоконников, дверей) должна осуществляться не менее 2 раз в сутки с использованием моющих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4.25.2. Уборка помещений класса чистоты В (палатных отделений и других функциональных помещений, и кабинетов) и Г (регистратур, справочных, вестибюлей, гардеробных, помещений для приема передач пациентам, помещений выписки, помещений для ожидания, буфетных, столовых для пациентов) с обработкой стен, полов, оборудования, инвентаря, светильников с применением моющих и дезинфицирующих средств, проводится по графику, но не реже одного раза в месяц.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4.25.3. Уборка помещений классов чистоты А и Б (операционного блока, перевязочных, родильных залов, процедурных, манипуляционных, стерилизационных, и других помещений с асептическим режимом) с обработкой стен, полов, оборудования, инвентаря, светильников с применением моющих и дезинфицирующих средств, проводится по графику, но не реже одного раза в неделю. После окончания уборки проводится обеззараживание воздуха в помещении.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4.25.4. В стационарах и поликлиниках должны быть центральные кладовые для чистого и грязного белья. В медицинских организациях, обслуживающих до 50 пациентов в смену чистое и грязное белье может храниться в раздельных шкафах.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Кладовая для чистого белья оборудуется стеллажами с влагоустойчивой поверхностью для проведения влажной уборки и дезинфекции.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Центральная кладовая для грязного белья оборудуется напольными стеллажами, умывальником, вытяжной вентиляцией и устройством для обеззараживания воздуха.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4.25.5. Процессы, связанные с транспортировкой, погрузкой, разгрузкой белья, должны быть механизированы. Транспортировка чистого белья из прачечной и грязного белья в прачечную должна осуществляться в упакованном виде (в контейнерах), выделенным автотранспортом. Перевозка грязного и чистого белья в одной и той же таре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4.25.6. После выписки или смерти пациента, а также по мере загрязнения матрацы, подушки, одеяла должны подвергаться дезинфекционной обработке.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4.25.7. В медицинской организации не должно быть насекомых и грызунов.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4.25.8. Обращение с медицинскими отходами осуществляется в соответствии с санитарно-эпидемиологическими требованиями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Санитарные правила и нормы </w:t>
      </w:r>
      <w:hyperlink w:history="0" r:id="rId60" w:tooltip="Постановление Главного государственного санитарного врача РФ от 28.01.2021 N 3 (ред. от 25.06.2025) &quot;Об утверждении санитарных правил и норм СанПиН 2.1.3684-21 &quot;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&quot; (вме {КонсультантПлюс}">
        <w:r>
          <w:rPr>
            <w:sz w:val="24"/>
            <w:color w:val="0000ff"/>
          </w:rPr>
          <w:t xml:space="preserve">СанПиН 2.1.3684-21</w:t>
        </w:r>
      </w:hyperlink>
      <w:r>
        <w:rPr>
          <w:sz w:val="24"/>
        </w:rPr>
        <w:t xml:space="preserve">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утвержденные постановлением Главного государственного санитарного врача Российской Федерации от 28.01.2021 N 3 (зарегистрировано Минюстом России 29.01.2021, регистрационный N 62297), с изменениями, внесенными постановлениями Главного государственного санитарного врача Российской Федерации от 26.06.2021 N 16 (зарегистрировано Минюстом России 07.07.2021, регистрационный N 64146), от 14.12.2021 N 37 (зарегистрировано Минюстом России 30.12.2021, регистрационный N 66692), от 14.02.2022 N 6 (зарегистрировано Минюстом России 17.02.2022, регистрационный N 67331). В соответствии с </w:t>
      </w:r>
      <w:hyperlink w:history="0" r:id="rId61" w:tooltip="Постановление Главного государственного санитарного врача РФ от 28.01.2021 N 3 (ред. от 25.06.2025) &quot;Об утверждении санитарных правил и норм СанПиН 2.1.3684-21 &quot;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&quot; (вме {КонсультантПлюс}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постановления Главного государственного санитарного врача Российской Федерации от 28.01.2021 N 3 данный акт действует до 01.03.2027.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62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4.26. К медицинским организациям, оказывающим стоматологические услуги,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4.26.1. Деятельность стоматологических медицинских организаций, размещенных во встроенных (встроенно-пристроенных) зданиях жилого и общественного назначения, не должна приводить к превышению гигиенических нормативов.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4.26.2. Стоматологические медицинские организации, расположенные в многоквартирных домах, должны иметь отдельный вход, изолированный от жилых помещений.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4.26.3. Предельно допустимые уровни лазерного излучения при их эксплуатации в медицинских организациях не должны превышать уровни, регламентируемые гигиеническими нормативами факторов среды обитания.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4.26.4. Для организации стоматологического приема детей выделяются отдельные кабинеты. Не допускается использование кабинетов взрослого приема для приема детей. Для организации приема детей оборудуют отдельный туалет с унитазом и раковиной.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4.26.5. Высота потолка в стоматологических кабинетах должна быть не менее 2,4 метра.</w:t>
      </w:r>
    </w:p>
    <w:p>
      <w:pPr>
        <w:pStyle w:val="0"/>
        <w:jc w:val="both"/>
      </w:pPr>
      <w:r>
        <w:rPr>
          <w:sz w:val="24"/>
        </w:rPr>
        <w:t xml:space="preserve">(пп. 4.26.5 в ред. </w:t>
      </w:r>
      <w:hyperlink w:history="0" r:id="rId63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4.26.6. Оперативные вмешательства, для проведения которых осуществляется медицинская деятельность по анестезиологии и реаниматологии, проводятся в условиях операционной, малой операционной. Для временного пребывания пациента после операции оборудуется отдельное помещение.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4.26.7. Требования к внутренней отделке помещений установлены </w:t>
      </w:r>
      <w:hyperlink w:history="0" w:anchor="P158" w:tooltip="4.3. К внутренней отделке помещений медицинских организаций предъявляются следующие санитарно-эпидемиологические требования:">
        <w:r>
          <w:rPr>
            <w:sz w:val="24"/>
            <w:color w:val="0000ff"/>
          </w:rPr>
          <w:t xml:space="preserve">пунктом 4.3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4.26.8. В кабинетах с односторонним естественным освещением стоматологические кресла устанавливаются в один ряд вдоль световедущей стены.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4.26.9. При наличии нескольких стоматологических кресел в кабинете они разделяются непрозрачными перегородками высотой не ниже 1,5 метров.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4.26.10. При наличии в стоматологической медицинской организации не более 3 кресел стерилизационное оборудование устанавливается непосредственно в кабинетах.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4.26.11. Стоматологические кабинеты оборудуются раздельными или двухсекционными раковинами для мытья рук и обработки инструментов. При наличии стерилизационной и организации в ней централизованной предстерилизационной обработки инструментария в кабинетах устанавливается одна раковина. В операционном блоке раковины устанавливаются в предоперационной.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хирургических кабинетах, стерилизационных, предоперационных устанавливаются локтевые или сенсорные смесители.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4.26.12. Помещения стоматологической (зуботехнической) лаборатории и стоматологического кабинета, в которых проводятся работы с гипсом, должны иметь оборудование для осаждения гипса из сточных вод перед спуском в канализацию.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стоматологических медицинских организациях общей площадью не более 500 кв. м, в помещениях классов чистоты Б и В (кроме операционных, рентгенокабинетов, кабинетов компьютерной и магнитно-резонансной томографии) проветривание помещений осуществляется через открывающиеся фрамуги или вытяжную вентиляцию без механического побуждения.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4.26.13. В помещении стоматологической (зуботехнической) лаборатории местные отсосы и общеобменная вытяжная вентиляция могут быть объединены в одну вытяжную систему в пределах помещений лабораторий или в помещении вентиляционной камеры. Устройство общей общеобменной приточной вентиляции для помещений лабораторий и других помещений стоматологической медицинской организации, при этом подачу приточного воздуха в помещения лаборатории необходимо организовывать по самостоятельному воздуховоду, проходящему от вентиляционной камеры, с установкой на нем обратного клапана в пределах вентиляционной камеры.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4.26.14. Технологическое оборудование стоматологическая (зуботехническая) лаборатория, в состав которого входят секции для очистки удаляемого воздуха от данного оборудования, а также оборудование замкнутого цикла, не требует дополнительных местных отсосов.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4.26.15. В зуботехнических лабораториях должны быть местные отсосы от рабочих мест зубных техников, шлифовальных моторов, в литейной над печью, в паяльной, над нагревательными приборами и рабочими столами в помещении для полимеризации материалов. Воздух, выбрасываемый в атмосферу, должен очищаться в соответствии с технологической характеристикой оборудования и материалов. Системы местных отсосов конструктивно должны быть автономными от систем общеобменной вытяжной вентиляции стоматологических медицинских организаций.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4.26.16. В помещениях, к которым предъявляются требования асептических условий, должна быть скрытая прокладка воздуховодов, трубопроводов, арматуры.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4.26.17. Минимальное количество помещений, необходимых для функционирования стоматологической медицинской организации включает: вестибюльную группу, кабинет врача-стоматолога, комнату работников, туалет, кладовую.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4.27. К устройству, оборудованию и эксплуатации фельдшерско-акушерских пунктов, амбулаторий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4.27.1. Требования к размещению и собственной территории установлены </w:t>
      </w:r>
      <w:hyperlink w:history="0" w:anchor="P116" w:tooltip="4.1. К размещению хозяйствующих субъектов, оказывающих медицинские услуги населению (далее - медицинская организация), предъявляются следующие санитарно-эпидемиологические требования:">
        <w:r>
          <w:rPr>
            <w:sz w:val="24"/>
            <w:color w:val="0000ff"/>
          </w:rPr>
          <w:t xml:space="preserve">пунктом 4.1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4.27.2. Состав и площади основных и вспомогательных помещений принимаются в зависимости от численности обслуживаемого населения в соответствии с </w:t>
      </w:r>
      <w:hyperlink w:history="0" w:anchor="P1356" w:tooltip="МИНИМАЛЬНЫЙ НАБОР И ПЛОЩАДИ ПОМЕЩЕНИЙ ФАП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настоящим правилам. Для фельдшерских акушерских пунктов (далее - ФАП), амбулаторий, обслуживающих население, проживающее на удаленных территориях должны быть помещения для временного пребывания пациентов до госпитализации.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4.27.3. Для удаления сточных вод должна оборудоваться система канализации или выгребной септик с последующим вывозом на сооружения очистки сточных вод.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4.27.4. Здания фельдшерских акушерских пунктов, амбулаторий оборудуются естественной вентиляцией.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4.28. Производственный контроль в медицинской организации с проведением лабораторных исследований и измерений осуществляется лицом или индивидуальным предпринимателем, осуществляющим медицинскую деятельность, на базе испытательной лаборатории (центра), принадлежащей хозяйствующему субъекту, или иной лаборатории (центра), аккредитованной в национальной системе аккредитации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4.28 введен </w:t>
      </w:r>
      <w:hyperlink w:history="0" r:id="rId64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V. Санитарно-эпидемиологические требования</w:t>
      </w:r>
    </w:p>
    <w:p>
      <w:pPr>
        <w:pStyle w:val="2"/>
        <w:jc w:val="center"/>
      </w:pPr>
      <w:r>
        <w:rPr>
          <w:sz w:val="24"/>
        </w:rPr>
        <w:t xml:space="preserve">при предоставлении услуг аптечными организациями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5.1. В аптечной организации (далее - аптека), осуществляющей, наряду с другими лекарственными средствами, реализацию иммунобиологических лекарственных препаратов, должны быть обеспечены учет, хранение, а также обезвреживание вакцин, непригодных к использованию.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5.2. Аптека должна располагать помещениями, оборудованием, инвентарем, позволяющими обеспечить хранение иммунобиологических лекарственных препаратов и других лекарственных средств, а также сохранение качества, эффективности и безопасности лекарственных средств, при транспортировании (в случае осуществления аптекой данного вида деятельности), хранении и реализации.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5.3. Высота потолков производственных помещений вновь строящихся и реконструируемых зданий определяется габаритами оборудования и должна быть не менее 2,4 метра.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5.4. В аптеке должно быть обеспечено хранение лекарственных средств в соответствии с инструкцией производителя лекарственного препарата.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5.5. Аптека должна размещаться в изолированном блоке помещений в многоквартирных домах, общественных зданиях или в отдельно стоящих зданиях.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Не допускается размещение в аптеке организаций, функционально с ней не связанных.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размещении аптеки в многоквартирном доме необходимо наличие входа, изолированного от жилых помещений.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5.6. Погрузку и разгрузку материалов, продукции, товаров для аптеки, встроенной, встроено-пристроенной в многоквартирный дом, пристроенной к многоквартирному дому следует выполнять: с торцов жилых зданий, из подземных тоннелей или закрытых дебаркадеров, со стороны автомобильных дорог. Не допускается загрузка материалов, продукции, товаров со стороны двора многоквартирного дома, где расположены входы в квартиры.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5.7. Расположение помещений для изготовления лекарственных средств должно обеспечивать технологическую поточность производственного процесса изготовления стерильных и не стерильных форм.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5.8. В шлюзе асептического блока должны быть условия для надевания стерильной спецодежды и гигиенической обработки рук. Подводка водопровода и канализации в асептическом боксе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5.9. Для мытья рук работников в шлюзах асептического блока и ассистентской устанавливаются раковины с локтевыми смесителями (либо автоматические смесители). В моечной должны быть выделены и промаркированы раздельные раковины для мытья посуды и рук работников.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5.10. В производственных помещениях аптек не допускается разведение цветов, использование текстильных штор, ковровых покрытий.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5.11. Помещения аптек должны иметь естественное и искусственное освещение. Естественное освещение может отсутствовать в складских помещениях (без постоянного рабочего места), кладовых, туалетах, гардеробных, душевых, бытовых и вспомогательных помещениях.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Общее искусственное освещение должно быть предусмотрено во всех помещениях.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5.12. При отсутствии естественного освещения в торговых залах аптек должны быть обеспечены компенсационные мероприятия (нормируемые показатели искусственной освещенности принимаются на ступень выше).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5.13. Светильники общего и местного освещения должны иметь защитную арматуру, позволяющую осуществить их влажную очистку. Светильники общего освещения должны иметь сплошные (закрытые) рассеиватели.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5.14. Помещения аптек оборудуются общеобменной вентиляцией с естественным или механическим побуждением. В аптеках, не осуществляющих изготовление лекарственных средств, система вентиляции с механическим побуждением может отсутствовать. Не допускается отсутствие систем вентиляции с механическим побуждением в помещениях с постоянными рабочими местами, не имеющих естественного проветривания.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Помещения асептического блока оборудуются системой вентиляции с механическим побуждением с преобладанием притока над вытяжкой. Подача чистого воздуха осуществляется ламинарными потоками.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Помещения, в которых осуществляется фасовка летучих токсичных веществ, оборудуются автономными системами общеобменной вентиляции с механическим побуждением.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5.15. Не допускается использование вентиляционных камер для других целей (складирования, использование в качестве бытовых помещений).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5.16. Поверхности мебели и оборудования должны быть устойчивы к воздействию моющих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5.17. Помещения аптек должны подвергаться ежедневной влажной уборке с применением моющих и дезинфицирующих средств. Аптеки должны быть обеспечены запасом на 3 дня моющими и дезинфицирующими средствами, который рассчитывается с учетом площади обрабатываемых поверхностей, количества обрабатываемого оборудования, наличием хозяйственного инвентаря для обеспечения санитарного режима.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5.18. Для уборки различных помещений (производственные помещения, туалеты, гардеробные и душевые) и оборудования выделяется раздельный уборочный инвентарь, который маркируется и используется по назначению. Хранение его осуществляется в выделенном месте (помещения или шкафы). Ветошь, предназначенная для уборки производственного оборудования, после дезинфекции и сушки хранится в чистой промаркированной закрытой таре.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5.19. Уборка шкафов, стеллажей в помещениях хранения лекарственных средств проводится по мере необходимости, но не реже одного раза в месяц.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5.20. Уборка всех помещений с обработкой стен, полов, оборудования, инвентаря, светильников с применением моющих и дезинфицирующих средств, проводится не реже 1 раза в месяц, а в помещениях изготовления лекарственных средств в асептических условиях - еженедельно.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5.21. Хранение верхней одежды и обуви работников осуществляется отдельно от спецодежды.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5.22. Смена санитарной одежды должна производиться по мере загрязнения, но не реже 1 раза в неделю. В производственных аптеках в помещениях изготовления лекарственных средств раковины для мытья рук оснащаются дозаторами мыла, кожных антисептиков, одноразовыми полотенцами или электросушителями.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5.23. Стирка санитарной одежды осуществляется в прачечной (стиральной машине) самой организации, либо по договору со специализированной организацией.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5.24. Должна быть организована административно-бытовая зона для приема пищи и хранения личных вещей работников.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VI. Санитарно-эпидемиологические требования</w:t>
      </w:r>
    </w:p>
    <w:p>
      <w:pPr>
        <w:pStyle w:val="2"/>
        <w:jc w:val="center"/>
      </w:pPr>
      <w:r>
        <w:rPr>
          <w:sz w:val="24"/>
        </w:rPr>
        <w:t xml:space="preserve">к предоставлению услуг в области спорта, организации</w:t>
      </w:r>
    </w:p>
    <w:p>
      <w:pPr>
        <w:pStyle w:val="2"/>
        <w:jc w:val="center"/>
      </w:pPr>
      <w:r>
        <w:rPr>
          <w:sz w:val="24"/>
        </w:rPr>
        <w:t xml:space="preserve">досуга и развлечений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6.1. К размещению, устройству и содержанию объектов спорта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6.1.1. Въезды и входы на территорию объекта спорта, дорожки к зданиям, хозяйственным постройкам, контейнерным площадкам для сбора мусора должны оборудоваться ровным твердым покрытием.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6.1.2. Территория объекта спорта должна иметь наружное искусственное освещение.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6.1.3. Площадки открытых плоскостных объектов спорта для проведения массовых самостоятельных физкультурно-оздоровительных занятий населением могут не оборудоваться отдельными вспомогательными помещениями.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6.1.4. В составе вспомогательных помещений открытых плоскостных объектов спорта для лиц, занимающихся физической культурой и спортом, должны быть: раздевалки, туалеты и душевые, раздельные для мужчин и женщин, комната тренеров (инструкторов), медицинский пункт, помещение для хранения и ремонта спортивного оборудования и инвентаря, помещения для хранения уборочного инвентаря.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зрителей оборудуются туалеты, раздельные для мужчин и женщин, или биотуалеты.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6.1.5. В составе вспомогательных помещений лыжных баз и ледовых катков, должны быть организованы отапливаемые вестибюли, гардеробные, помещения для отдыха, помещения для хранения и сушки обуви (лыжных ботинок и ботинок с коньками), туалеты (раздельные для женщин, мужчин), комната для хранения уборочного инвентаря.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6.1.6. Спортивные залы размещаются в отдельно стоящих зданиях, многофункциональных спортивных комплексах или в составе общественных зданий.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6.1.7. Размещение спортивных залов для детей в цокольных и подвальных этажах зданий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6.1.8. Размещение спортивных залов в помещениях, встроенных и пристроенных к многоквартирным домам, осуществляется при условии организации отдельного входа, изолированного от жилых помещений многоквартирного дома.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6.1.9. Здания объектов спорта оборудуются необходимым набором вспомогательных помещений для лиц, занимающихся физической культурой и спортом: отдельными раздевалками для мужчин и женщин, оборудованными туалетами и душевыми. Должен быть организован медицинский пункт, комнаты тренеров (инструкторов), помещение для хранения спортивного инвентаря и оборудования, гардеробные, помещения для хранения уборочного инвентаря и приготовления дезинфицирующих растворов.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6.1.10. В зданиях объектов спорта должны быть гардеробы, раздельные санитарные узлы для посетителей.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6.1.11. Материалы для внутренней отделки должны быть устойчивыми к проведению уборки влажным способом и обработки дезинфицирующими средствами.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6.1.12. В помещениях для занятий спортом должно быть естественное и искусственное освещение.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6.1.13. Раздевалки должны оборудоваться скамьями, индивидуальными шкафами. Количество индивидуальных шкафов должно соответствовать количеству людей, которые могут одновременно заниматься на спортивном объекте.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раздевалках должны устанавливаться умывальники, электросушители для рук или бумажные полотенца, мыло или иные моющие средства, а также дозаторы с дезинфицирующим антисептическим средством. При эксплуатации объектов спорта раздевалки, душевые, туалеты оборудуются с учетом росто-возрастных особенностей лиц, занимающихся спортом.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6.1.14. При наличии в составе объекта спорта плавательных бассейнов, необходимо обеспечить соблюдение санитарно-эпидемиологических требований </w:t>
      </w:r>
      <w:hyperlink w:history="0" w:anchor="P432" w:tooltip="6.2. К устройству, эксплуатации плавательных бассейнов предъявляются следующие санитарно-эпидемиологические требования:">
        <w:r>
          <w:rPr>
            <w:sz w:val="24"/>
            <w:color w:val="0000ff"/>
          </w:rPr>
          <w:t xml:space="preserve">пункта 6.2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6.1.15. Здания объектов спорта должны оборудоваться системами хозяйственно-питьевого водоснабжения, водоотведения и канализацией. Холодным и горячим водоснабжением обеспечиваются помещения объектов спорта, помещения столовой, буфетные, душевые, умывальные, медицинский пункт, туалетные.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6.1.16. При отсутствии централизованного горячего водоснабжения должна быть автономная система горячего водоснабжения с установкой водонагревателей для медицинского пункта, производственных помещений столовой, душевых, умывальников, помещений для хранения уборочного инвентаря.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6.1.17. Объекты спорта должны быть оборудованы системами отопления и вентиляции. Отопительные приборы должны быть доступны для влажной уборки.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6.1.18. Вытяжная вентиляция с механическим побуждением без устройства организованного притока должна быть из санитарных узлов, помещений для грязного белья, временного хранения отходов и кладовых для хранения дезинфекционных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6.1.19. Во всех помещениях объектов спорта ежедневно проводится влажная уборка с применением моющих, чистящих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6.1.20. Ежедневной уборке с использованием дезинфицирующих средств подлежат помещения для занятий физической культурой и спортом, спортивный инвентарь и оборудование (спортивные маты должны иметь покрытие, позволяющее осуществлять ежедневную влажную обработку и дезинфекцию), туалеты, душевые, раздевалки, медицинский пункт. В раздевалках должны быть в наличии дозаторы с дезинфицирующим антисептическим средством, в туалетах - мыло или иные моющие средства, туалетная бумага и бумажные полотенца (или электрополотенца).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6.1.21. Для дезинфекции спортивного инвентаря, одежды и обуви, используемой спортсменами и тренерами, обуви лыжных баз и ледовых катков (ботинки для коньков, ботинки для лыж) должно быть оборудование, разрешенное для этих целей.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6.1.22. При наличии в составе объектов спорта прачечных, сбор грязного белья и хранение чистого белья в одном помещении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6.1.23. Питьевой режим организуется в следующих формах: стационарные питьевые фонтанчики, вода, расфасованная в емкости. К питьевой воде должен быть обеспечен свободный доступ лиц, занимающихся физической культурой и спортом, в течение всего времени их пребывания на объекте спорта.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организации питьевого режима с использованием воды, расфасованной в емкости, объекты спорта обеспечиваются установками с дозированным розливом питьевой воды, расфасованной в емкости, а также достаточным количеством одноразовых стаканчиков и контейнерами для сбора использованной посуды одноразового применения.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Требования</w:t>
            </w:r>
            <w:r>
              <w:rPr>
                <w:sz w:val="24"/>
                <w:color w:val="392c69"/>
              </w:rPr>
              <w:t xml:space="preserve"> к бассейнам содержатся также в Постановлении Главного государственного санитарного врача РФ от 28.01.2021 N 2.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432" w:name="P432"/>
    <w:bookmarkEnd w:id="432"/>
    <w:p>
      <w:pPr>
        <w:pStyle w:val="0"/>
        <w:spacing w:before="300" w:line-rule="auto"/>
        <w:ind w:firstLine="540"/>
        <w:jc w:val="both"/>
      </w:pPr>
      <w:r>
        <w:rPr>
          <w:sz w:val="24"/>
        </w:rPr>
        <w:t xml:space="preserve">6.2. К устройству, эксплуатации плавательных бассейнов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6.2.1. Плавательные бассейны со вспомогательными помещениями для их обслуживания могут размещаться в отдельно стоящих зданиях, а также быть пристроенными (или встроенными) в здания общественного назначения.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6.2.2. Санитарно-гигиенические требования к устройству бассейнов в соответствии с их назначением указаны в </w:t>
      </w:r>
      <w:hyperlink w:history="0" w:anchor="P1838" w:tooltip="ВИДЫ БАССЕЙНОВ И САНИТАРНО-ГИГИЕНИЧЕСКИЕ ТРЕБОВАНИЯ">
        <w:r>
          <w:rPr>
            <w:sz w:val="24"/>
            <w:color w:val="0000ff"/>
          </w:rPr>
          <w:t xml:space="preserve">приложении N 4</w:t>
        </w:r>
      </w:hyperlink>
      <w:r>
        <w:rPr>
          <w:sz w:val="24"/>
        </w:rPr>
        <w:t xml:space="preserve"> к настоящим правилам.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5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bookmarkStart w:id="436" w:name="P436"/>
    <w:bookmarkEnd w:id="436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6.2.3. Внутренняя планировка основных помещений бассейна должна обеспечивать последовательность (поточность), исключающую встречные или перекрестные потоки посетителей: продвижение осуществляется по функциональной схеме - гардероб (при необходимости), раздевалка, душевая, ножная ванна, ванна бассейна. Не разрешается допуск потребителей в раздевалку в верхней одежде.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Здания бассейнов оборудуются: раздельными для мужчин и женщин туалетами, душевыми и раздевалками. Должны быть гардеробные (индивидуальные места хранения верхней одежды), помещения для хранения уборочного инвентаря и приготовления дезинфицирующих растворов. В здании спортивного бассейна дополнительно организуется медицинский пункт, комнаты тренеров (инструкторов).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Количество шкафчиков (индивидуальных мест хранения одежды) в раздевалках спортивных бассейнов должно быть не меньше 200% единовременной пропускной способности бассейна.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Количество шкафчиков (индивидуальных мест хранения одежды) в раздевалках оздоровительных, детских и учебных бассейнов должно быть не меньше 130% единовременной пропускной способности бассейна.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6.2.4. На пути движения от душа к ванне бассейна должны размещаться ножные ванны с проточной водой. В ножные ванны должна подаваться очищенная и обеззараженная вода из системы водоподготовки бассейна или системы питьевого водоснабжения.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6.2.5. При непосредственном выходе из душевых на обходную дорожку бассейна ножные ванны могут отсутствовать.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6.2.6. К вспомогательным помещениям бассейнов предъявляются следующие санитарно-эпидемиологические требования.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6.2.6.1. Туалеты размещаются при раздевалках: в женских туалетах устанавливают 1 унитаз не более чем на 15 человек, в мужских - 1 унитаз и 1 писсуар не более, чем на 25 человек в смену.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6.2.6.2. Душевые необходимо установить проходными и располагать на пути движения из раздевалки к обходной дорожке. Душевые устраиваются из расчета 1 душевая сетка на 3 человек в смену.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6.2.6.3. В раздевалках или смежных с ними помещениях устанавливаются сушилки для волос (сушуары, фены) из расчета 1 прибор на 10 мест - для женщин и 1 прибор на 20 мест - для мужчин в смену.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6.2.7. Обходные дорожки и стационарные скамьи, выполненные из камня и (или) железобетона, должны обогреваться.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6.2.8. Покрытие обходных дорожек, дна ножных ванн должно быть противоскользящим.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Облицовочные материалы зала, где расположена ванна бассейна, и помещений с влажным режимом должны обеспечивать целостность покрытия должны быть устойчивые к применяемым реагентам и дезинфектантам и позволять проводить качественную механическую чистку и дезинфекцию.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Использование деревянных трапов в душевых и раздевалках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6.2.9. Плавательные бассейны должны оборудоваться системами, обеспечивающими водообмен в ваннах бассейнов, в том числе циркуляционной (далее - бассейн рециркуляционного типа) или проточной системой водообмена (далее - бассейн проточного типа), а также периодической сменой воды.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обеспечения водообмена и удаления загрязненного верхнего слоя воды в конструкции ванн должны быть предусмотрены технические переливные устройства (переливные желоба или скиммеры). Запрещается применение скиммеров в бассейнах для плавания для вновь строящихся и проектируемых бассейнов. На обходной дорожке необходимо установить грязевые лотки или грязевые трапы.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6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6.2.10. Очистка и обеззараживание воды в бассейнах рециркуляционного типа осуществляется методами, включающими фильтрацию с коагуляцией и вводом обеззараживающего агента, обеспечивающего качество воды в ванне бассейна в соответствии с нормативами &lt;5&gt;.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7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</w:t>
      </w:r>
      <w:hyperlink w:history="0" r:id="rId68" w:tooltip="Постановление Главного государственного санитарного врача РФ от 28.01.2021 N 2 (ред. от 17.03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{КонсультантПлюс}">
        <w:r>
          <w:rPr>
            <w:sz w:val="24"/>
            <w:color w:val="0000ff"/>
          </w:rPr>
          <w:t xml:space="preserve">Глава III</w:t>
        </w:r>
      </w:hyperlink>
      <w:r>
        <w:rPr>
          <w:sz w:val="24"/>
        </w:rPr>
        <w:t xml:space="preserve">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обитания", утвержденных постановлением Главного государственного санитарного врача Российской Федерации от 28.01.2021 N 2 (зарегистрировано Минюстом России 29.01.2021, регистрационный N 62296), с изменениями, внесенными постановлением Главного государственного санитарного врача Российской Федерации от 30.12.2022 N 24 (зарегистрировано Минюстом России 09.03.2023, регистрационный N 72558). В соответствии с </w:t>
      </w:r>
      <w:hyperlink w:history="0" r:id="rId69" w:tooltip="Постановление Главного государственного санитарного врача РФ от 28.01.2021 N 2 (ред. от 17.03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{КонсультантПлюс}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постановления Главного государственного санитарного врача Российской Федерации от 28.01.2021 N 2 данный акт действует до 01.03.2027.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70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рециркуляционном водообмене осуществляется водоподготовка воды с добавлением во время работы бассейна свежей водопроводной воды не менее чем 50 литров на каждого посетителя в сутки.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Время полного водообмена и количество посетителей должно рассчитываться в соответствии с </w:t>
      </w:r>
      <w:hyperlink w:history="0" w:anchor="P1838" w:tooltip="ВИДЫ БАССЕЙНОВ И САНИТАРНО-ГИГИЕНИЧЕСКИЕ ТРЕБОВАНИЯ">
        <w:r>
          <w:rPr>
            <w:sz w:val="24"/>
            <w:color w:val="0000ff"/>
          </w:rPr>
          <w:t xml:space="preserve">приложениями N N 4</w:t>
        </w:r>
      </w:hyperlink>
      <w:r>
        <w:rPr>
          <w:sz w:val="24"/>
        </w:rPr>
        <w:t xml:space="preserve"> и </w:t>
      </w:r>
      <w:hyperlink w:history="0" w:anchor="P1915" w:tooltip="Приложение 5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к настоящим правилам.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6.2.11. Сооружения для очистки, обеззараживания и распределения воды могут располагаться в основном или отдельно стоящем здании. Последовательное включение в единую систему водоподготовки двух или более ванн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6.2.12. Системы, обеспечивающие водообмен в ваннах бассейна, должны быть оборудованы расходомерами или иными приборами, позволяющими определить количество рециркуляционной воды, подаваемой в ванну, а также количество свежей водопроводной воды, поступающей в ванну бассейна рециркуляционного или проточного типа.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6.2.13. Система подачи воды в ванны должна быть оборудована кранами для отбора проб воды для исследования по этапам водоподготовки: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поступающей - в бассейнах всех типов;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 и после фильтров - в бассейнах рециркуляционного типа;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после обеззараживания перед подачей воды в ванну.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6.2.14. Сброс загрязненной воды из ванн плавательных бассейнов: в результате опорожнения ванн бассейнов, от промывки фильтров, от ножных ванн, с обходных дорожек, а также от мытья переливных желобов, стенок и дна ванн бассейнов должен осуществляться в канализацию.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Устройство обходной дорожки бассейна для плавания должно обеспечивать раздельный сбор воды: из системы переливного лотка - в систему рециркуляции, из грязевого лотка - в систему канализации.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Лотки следует располагать по периметру ванны и закрывать безопасными решетками.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6.2.15. Присоединение ванн бассейнов к канализационным трубопроводам должно исключать возможность обратного попадания стока и запаха из канализации в ванны.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6.2.16. Для залов ванн бассейнов, залов для подготовительных занятий, помещений насосно-фильтровальной, помещений хранения и приготовления дезинфекционных растворов, помещений с работающим оборудованием для дезинфекции воды необходимо устанавливать автономные системы приточной и вытяжной вентиляции.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6.2.17. Во избежание образования холодных потоков воздуха от окон приборы отопления располагают под ними и у наружных стен. Приборы и трубопроводы отопления, расположенные в залах подготовительных занятий на высоте до 2 метров от пола, должны быть защищены решетками или панелями, не выступающими из плоскости стен, с возможностью уборки их влажным способом.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6.2.18. Обеззараживание воды, поступающей в ванны бассейнов, должно быть для всех бассейнов рециркуляционного типа, а также для проточных бассейнов с морской водой.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6.2.19. Для бассейнов всех видов назначения в качестве основных методов обеззараживания воды должны быть использованы хлорирование, бромирование, а также комбинированные методы: хлорирование с использованием озонирования или ультрафиолетового излучения, или бромирование с использованием озонирования или ультрафиолетового излучения.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6.2.20. При хлорировании воды уровень свободного (остаточного) хлора должен быть не менее 0,3 мг/л (для комбинированного метода очистки - не менее 0,1 мг/л), связанного хлора - не более 2,0 мг/л, а водородный показатель (pH) должен быть в диапазоне 7,2 - 7,6.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1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6.2.21. Ежедневная уборка должна проводиться в конце рабочего дня.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6.2.22. Уборка с профилактическим ремонтом и последующей дезинфекцией проводится не реже 1 раза в месяц.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6.2.23. Для бассейнов с ежедневной полной сменой воды санитарная обработка ванны должна включать механическую, химическую очистку и обработку дезинфицирующими препаратами, а также обработку препаратами для уничтожения и предотвращения роста водорослей.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6.2.24. Системы отопления, вентиляции и кондиционирования воздуха должны обеспечивать параметры микроклимата и воздухообмена помещений плавательных бассейнов в соответствии с гигиеническими нормативами.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6.2.25. Концентрация свободного хлора в воздухе на высоте не более 1 метра над зеркалом воды должна быть не более 0,1 мг/м</w:t>
      </w:r>
      <w:r>
        <w:rPr>
          <w:sz w:val="24"/>
          <w:vertAlign w:val="superscript"/>
        </w:rPr>
        <w:t xml:space="preserve">3</w:t>
      </w:r>
      <w:r>
        <w:rPr>
          <w:sz w:val="24"/>
        </w:rPr>
        <w:t xml:space="preserve">, концентрация озона - не более 0,1 мг/м</w:t>
      </w:r>
      <w:r>
        <w:rPr>
          <w:sz w:val="24"/>
          <w:vertAlign w:val="superscript"/>
        </w:rPr>
        <w:t xml:space="preserve">3</w:t>
      </w:r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2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6.2.26. Качество морской воды в местах водозаборов для плавательных бассейнов должно отвечать по физико-химическим и бактериологическим показателям гигиеническим </w:t>
      </w:r>
      <w:hyperlink w:history="0" r:id="rId73" w:tooltip="Постановление Главного государственного санитарного врача РФ от 28.01.2021 N 3 (ред. от 25.06.2025) &quot;Об утверждении санитарных правил и норм СанПиН 2.1.3684-21 &quot;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&quot; (вме {КонсультантПлюс}">
        <w:r>
          <w:rPr>
            <w:sz w:val="24"/>
            <w:color w:val="0000ff"/>
          </w:rPr>
          <w:t xml:space="preserve">требованиям</w:t>
        </w:r>
      </w:hyperlink>
      <w:r>
        <w:rPr>
          <w:sz w:val="24"/>
        </w:rPr>
        <w:t xml:space="preserve">, предъявляемым к прибрежным водам морей в местах водопользования населения.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6.2.27. В процессе эксплуатации бассейна пресная или морская вода, находящаяся в ванне, должна соответствовать гигиеническим нормативам.</w:t>
      </w:r>
    </w:p>
    <w:bookmarkStart w:id="485" w:name="P485"/>
    <w:bookmarkEnd w:id="485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6.2.28. При получении результатов исследований в рамках производственного контроля по основным микробиологическим и (или) паразитологическим показателям, свидетельствующим о неудовлетворительном качестве воды в ванне, проводятся мероприятия, включающие промывку фильтров, увеличение объема подаваемой свежей воды, повышение дозы обеззараживающего агента, уборку помещений с применением дезинфицирующих средств и санитарной обработки.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6.2.29. В случае если проведенные мероприятия, указанные в </w:t>
      </w:r>
      <w:hyperlink w:history="0" w:anchor="P485" w:tooltip="6.2.28. При получении результатов исследований в рамках производственного контроля по основным микробиологическим и (или) паразитологическим показателям, свидетельствующим о неудовлетворительном качестве воды в ванне, проводятся мероприятия, включающие промывку фильтров, увеличение объема подаваемой свежей воды, повышение дозы обеззараживающего агента, уборку помещений с применением дезинфицирующих средств и санитарной обработки.">
        <w:r>
          <w:rPr>
            <w:sz w:val="24"/>
            <w:color w:val="0000ff"/>
          </w:rPr>
          <w:t xml:space="preserve">подпункте 6.2.28 пункта 6.2</w:t>
        </w:r>
      </w:hyperlink>
      <w:r>
        <w:rPr>
          <w:sz w:val="24"/>
        </w:rPr>
        <w:t xml:space="preserve"> правил, не привели качество воды в бассейне в соответствие с основными микробиологическими и (или) паразитологическими показателями, должна проводиться полная смена воды в ванне бассейна с проведением механической, химической очистки и дезинфекционной обработки вне зависимости от вида бассейна и систем водообмена.</w:t>
      </w:r>
    </w:p>
    <w:p>
      <w:pPr>
        <w:pStyle w:val="0"/>
        <w:jc w:val="both"/>
      </w:pPr>
      <w:r>
        <w:rPr>
          <w:sz w:val="24"/>
        </w:rPr>
        <w:t xml:space="preserve">(пп. 6.2.29 в ред. </w:t>
      </w:r>
      <w:hyperlink w:history="0" r:id="rId74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6.2.30. Обнаружение в пробах воды возбудителей кишечных инфекционных и (или) паразитарных заболеваний, и (или) синегнойной палочки является основанием для полной смены воды в ванне с проведением механической, химической очистки и дезинфекционной обработки вне зависимости от вида бассейна и системы водообмена.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6.2.31. В процессе эксплуатации плавательного бассейна осуществляется лабораторный контроль в соответствии с программой производственного контроля за: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качеством воды;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параметрами микроклимата;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состоянием воздушной среды в зоне дыхания пловцов;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уровнями шума и освещенности.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Проводятся также бактериологические и паразитологические анализы смывов с поверхностей.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процессе эксплуатации плавательного бассейна осуществляется лабораторный контроль в соответствии с программой производственного контроля на базе испытательной лаборатории (центра), принадлежащей хозяйствующему субъекту, или иной лаборатории (центра), аккредитованной в национальной системе аккредитации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75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6.2.32. Лабораторный контроль за качеством воды в ванне бассейна включает исследования по определению следующих показателей со следующей периодичностью: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органолептические (мутность, цветность, запах) - 1 раз в сутки в дневное или вечернее время;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остаточное содержание обеззараживающих реагентов (хлор, бром, озон, диоксид хлора), а также температура воды и воздуха - перед началом работы бассейна и далее каждые 4 часа;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основные микробиологические показатели (обобщенные колиформные бактерии, Escherichia coli, колифаги и золотистый стафилококк (Staphylococcus aureus) - 1 раз в месяц;</w:t>
      </w:r>
    </w:p>
    <w:p>
      <w:pPr>
        <w:pStyle w:val="0"/>
        <w:jc w:val="both"/>
      </w:pPr>
      <w:r>
        <w:rPr>
          <w:sz w:val="24"/>
        </w:rPr>
        <w:t xml:space="preserve">(пп. "в" в ред. </w:t>
      </w:r>
      <w:hyperlink w:history="0" r:id="rId76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паразитологические - 1 раз в квартал;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содержание хлороформа (при хлорировании) или формальдегида (при озонировании) - 1 раз в месяц.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легионелла (Legionella pneumophila) - в бассейнах с барботированием (типа "джакузи") при температуре воды в бассейне более 28 °C - 2 раза в год. Для остальных бассейнов лабораторный контроль на определение легионеллы проводится в случае выявления несоответствия качества воды по основным микробиологическим показателям (обобщенные колиформные бактерии, Escherichia coli и колифаги).</w:t>
      </w:r>
    </w:p>
    <w:p>
      <w:pPr>
        <w:pStyle w:val="0"/>
        <w:jc w:val="both"/>
      </w:pPr>
      <w:r>
        <w:rPr>
          <w:sz w:val="24"/>
        </w:rPr>
        <w:t xml:space="preserve">(пп. "е" введен </w:t>
      </w:r>
      <w:hyperlink w:history="0" r:id="rId77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Отбор проб воды на анализ производится не менее чем в 2 точках: поверхностный слой толщиной 0,5 - 1,0 сантиметра и на глубине 25 - 30 сантиметров от поверхности зеркала воды.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6.2.33. Лабораторный контроль воды по этапам водоподготовки проводится с отбором проб воды: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поступающей (водопроводной) - в бассейнах рециркуляционного и проточного типов, а также с периодической сменой воды;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 и после фильтров - в бассейнах рециркуляционного типа и с морской водой;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после обеззараживания перед подачей воды в ванну.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6.2.34. Лабораторный контроль за параметрами микроклимата и освещенности: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параметры микроклимата (кроме температуры воздуха в залах ванн) - 2 раза в год;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освещенность - 1 раз в год.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6.2.35. Для оценки эффективности текущей уборки и дезинфекции помещений и инвентаря необходимо не менее 1 раза в квартал проведение бактериологического и паразитологического анализов смывов на присутствие общих колиформных бактерий и обсемененность яйцами гельминтов.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Смывы берутся с поручней ванны бассейна, скамеек в раздевалках, пола в душевой, ручек двери из раздевалки в душевую, детских игрушек, предметов спортивного инвентаря.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получении неудовлетворительных результатов исследований необходимо проведение уборки и дезинфекции помещений и инвентаря с последующим повторным взятием смывов на анализ.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6.2.36. Результаты производственного лабораторного контроля, в случаях несоответствия качества воды санитарно-эпидемиологическим требованиям, должны передаваться в органы, осуществляющие государственный санитарно-эпидемиологический надзор, в течение 1 дня после обнаружения несоответствий.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6.2.37. Результаты производственного лабораторного контроля регистрируются на бумажном носителе или в электронном виде.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 К устройству и эксплуатации бассейнов или комплексов бассейнов, имеющих в своем составе аттракционы водные (далее - аквапарки),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6.3.1. Санитарно-гигиенические требования к бассейнам аквапарков в соответствии с их назначением указаны в </w:t>
      </w:r>
      <w:hyperlink w:history="0" w:anchor="P1915" w:tooltip="Приложение 5">
        <w:r>
          <w:rPr>
            <w:sz w:val="24"/>
            <w:color w:val="0000ff"/>
          </w:rPr>
          <w:t xml:space="preserve">приложении N 5</w:t>
        </w:r>
      </w:hyperlink>
      <w:r>
        <w:rPr>
          <w:sz w:val="24"/>
        </w:rPr>
        <w:t xml:space="preserve"> к настоящим правилам.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6.3.2. Допустимая нагрузка и пропускная способность отдельных бассейнов и аквапарка в целом должна определяться исходя из нормативных требований к площади водной поверхности на посетителя по </w:t>
      </w:r>
      <w:hyperlink w:history="0" w:anchor="P1838" w:tooltip="ВИДЫ БАССЕЙНОВ И САНИТАРНО-ГИГИЕНИЧЕСКИЕ ТРЕБОВАНИЯ">
        <w:r>
          <w:rPr>
            <w:sz w:val="24"/>
            <w:color w:val="0000ff"/>
          </w:rPr>
          <w:t xml:space="preserve">приложению N 4</w:t>
        </w:r>
      </w:hyperlink>
      <w:r>
        <w:rPr>
          <w:sz w:val="24"/>
        </w:rPr>
        <w:t xml:space="preserve"> и </w:t>
      </w:r>
      <w:hyperlink w:history="0" w:anchor="P1922" w:tooltip="Санитарно-гигиенические требования к аквапаркам">
        <w:r>
          <w:rPr>
            <w:sz w:val="24"/>
            <w:color w:val="0000ff"/>
          </w:rPr>
          <w:t xml:space="preserve">таблице N 1</w:t>
        </w:r>
      </w:hyperlink>
      <w:r>
        <w:rPr>
          <w:sz w:val="24"/>
        </w:rPr>
        <w:t xml:space="preserve"> приложения N 5 к настоящим правилам.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8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6.3.3. Внутренняя планировка основных помещений должна соответствовать санитарно-эпидемиологическим требованиям к устройству, эксплуатации плавательных бассейнов, указанных в </w:t>
      </w:r>
      <w:hyperlink w:history="0" w:anchor="P436" w:tooltip="6.2.3. Внутренняя планировка основных помещений бассейна должна обеспечивать последовательность (поточность), исключающую встречные или перекрестные потоки посетителей: продвижение осуществляется по функциональной схеме - гардероб (при необходимости), раздевалка, душевая, ножная ванна, ванна бассейна. Не разрешается допуск потребителей в раздевалку в верхней одежде.">
        <w:r>
          <w:rPr>
            <w:sz w:val="24"/>
            <w:color w:val="0000ff"/>
          </w:rPr>
          <w:t xml:space="preserve">пункте 6.2.3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6.3.4. Не допускается размещение мест приема пищи и напитков непосредственно в воде бассейнов аквапарка.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6.3.5. В составе помещений аквапарка должен быть предусмотрен медицинский пункт, соответствующий требованиям санитарных правил.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6.3.6. Бассейны рециркуляторного типа должны оснащаться системами водоподготовки, включающими очистку и обеззараживание.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6.3.7. Время полного водообмена бассейнов рециркуляторного и проточного типов не должно превышать времени, установленного в </w:t>
      </w:r>
      <w:hyperlink w:history="0" w:anchor="P1838" w:tooltip="ВИДЫ БАССЕЙНОВ И САНИТАРНО-ГИГИЕНИЧЕСКИЕ ТРЕБОВАНИЯ">
        <w:r>
          <w:rPr>
            <w:sz w:val="24"/>
            <w:color w:val="0000ff"/>
          </w:rPr>
          <w:t xml:space="preserve">приложении N 4</w:t>
        </w:r>
      </w:hyperlink>
      <w:r>
        <w:rPr>
          <w:sz w:val="24"/>
        </w:rPr>
        <w:t xml:space="preserve"> к правилам.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9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6.3.8. Система водоподготовки должна обеспечивать автоматическое дозирование реагентов.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6.3.9. Последовательное включение в единую систему водоподготовки двух или более бассейнов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6.3.10. Система подачи подготовленной воды должна распределять ее по всему объему бассейна таким образом, чтобы обеспечивалась равномерность концентрации дезинфектантов и температуры воды.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6.3.11. Для контроля качества воды система должна быть оборудована кранами для отбора проб воды по всем этапам водоподготовки: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исходной - в бассейнах всех типов;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 и после каждого этапа очистки и обеззараживания в оборотных бассейнах;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перед подачей подготовленной воды в бассейн.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6.3.12. Сброс воды из бассейнов, от промывки фильтров, с полов и обходных дорожек и от мытья стен и дна бассейнов должен осуществляться в канализацию.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6.3.13. Присоединение ванн бассейнов к канализационным трубопроводам должно исключать возможность обратного попадания стока и запаха из канализации в бассейны.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6.3.14. Водные аттракционы всех типов должны снабжаться бассейновой или подготовленной водой.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6.3.15. Качество бассейновой воды и воздуха в водной зоне аквапарка должны соответствовать гигиеническим нормативам.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6.3.16. Для залов аквапарка, раздевалок, помещений с технологическим оборудованием, складов химических реагентов необходимо установить самостоятельные системы приточной и вытяжной вентиляции.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6.3.17. Ежедневная уборка с дезинфекцией должна проводиться в конце рабочего дня. Уборка с профилактическим ремонтом и последующей дезинфекцией проводится не реже 1 раза в месяц. Ежедневной дезинфекции подлежат помещения туалетов, душевых, раздевалки, полы водной зоны аквапарка, дверные ручки и поручни, инвентарь аквапарка.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6.3.18. Для бассейнов со сменой воды санитарная обработка должна включать механическую очистку и обработку ванны бассейна дезинфицирующими препаратами.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6.3.19. При эксплуатации аквапарков осуществляется лабораторный контроль за качеством воды бассейнов в соответствии с программой производственного контроля.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Кратность проведения лабораторных исследований (испытаний) при осуществлении производственного контроля изложена в </w:t>
      </w:r>
      <w:hyperlink w:history="0" w:anchor="P1978" w:tooltip="КРАТНОСТЬ">
        <w:r>
          <w:rPr>
            <w:sz w:val="24"/>
            <w:color w:val="0000ff"/>
          </w:rPr>
          <w:t xml:space="preserve">приложении N 6</w:t>
        </w:r>
      </w:hyperlink>
      <w:r>
        <w:rPr>
          <w:sz w:val="24"/>
        </w:rPr>
        <w:t xml:space="preserve"> к настоящим правилам.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VII. Санитарно-эпидемиологические требования</w:t>
      </w:r>
    </w:p>
    <w:p>
      <w:pPr>
        <w:pStyle w:val="2"/>
        <w:jc w:val="center"/>
      </w:pPr>
      <w:r>
        <w:rPr>
          <w:sz w:val="24"/>
        </w:rPr>
        <w:t xml:space="preserve">к предоставлению гостиничных услуг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7.1. Размещение гостиниц в жилых помещениях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7.2. Собственная территория гостиницы должна содержаться в чистоте, вход в гостиницу должен быть освещен.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7.3. Запрещается размещать номера гостиниц в подземных и (или) цокольных этажах, а также в помещениях, расположенных непосредственно над автостоянкой, размещенной в подземных и (или) цокольных этажах здания.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7.4. Помещения для оказания бытовых, торговых, спортивно-оздоровительных, культурно-зрелищных и иных услуг должны соответствовать гигиеническим нормативам.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7.5. Не допускается размещение туалетов, умывальников, душевых над жилыми комнатами, камер мусоропроводов под жилыми комнатами, а также примыкание мусоропроводов и электрощитовых помещений к жилым комнатам.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наличии мусоропровода в гостиницах люки мусоропроводов должны располагаться на лестничных площадках либо внутри служебных помещений без примыкания к стенам жилых комнат номеров. Крышки загрузочных клапанов мусоропроводов на лестничных клетках должны закрываться.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7.6. Отделка помещений кладовых для хранения чистого и грязного белья, помещений для хранения и обработки инвентаря, панелей в кухнях, полов, а также стен в местах установки раковин и других санитарно-технических приборов должна быть выполнена из влагостойких и устойчивых к дезинфицирующим средствам материалов, доступной для уборки.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7.7. Наматрасники, ковровые изделия должны быть из материалов, подвергающихся сухой, влажной или химической очистке.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7.8. Стирка и дезинфекция постельного белья, стирка специальной одежды работников должна проводиться в специализированных организациях по договору или самостоятельно в гостиницах.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7.9. Чистое белье должно храниться в помещении, оборудованном шкафами или стеллажами. Стеллажи должны иметь гигиеническое покрытие, устойчивое к средствам дезинфекции.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Хранение чистого и грязного белья в гостиничных зданиях с номерным фондом более 50 номеров в одном помещении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гостиничных зданий с номерным фондом 50 номеров и менее хранение чистого и грязного белья может быть организовано в одном помещении с использованием разных промаркированных контейнеров или закрытых шкафов (стеллажей) для чистого белья и закрытых контейнеров для грязного белья.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7.10. Уборка номеров с применением моющих средств и дезинфекция номеров должны проводиться со следующей периодичностью: заселенных номеров - ежедневно, а также после каждого выезда проживающих, мест общего пользования (вестибюля, холлов, коридоров) не реже одного раза в месяц.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7.11. Уборка номеров с применением моющих и дезинфицирующих средств проводится не менее 1 раза в неделю.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7.12. Окна моются не менее двух раз в год.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7.13. Ванны, сидения и крышки унитаза, биде, ручки для спуска воды и дверей туалетов в заселенных номерах гостиниц и в туалетах общего пользования гостиниц должны ежедневно обрабатываться дезинфицирующими средствами.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7.14. В номерах гостиницы унитазы и писсуары туалетов должны обрабатываться средствами дезинфекции после выезда, в туалетах общего пользования унитазы и писсуары туалетов - ежедневно.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7.15. Дезинфицирующие, моющие и чистящие средства хранят в упаковке производителя, в соответствии с инструкцией, и в недоступных местах для проживающих.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Хранение рабочих растворов моющих и дезинфицирующих средств осуществляется в промаркированных емкостях с крышками. Работники, занимающиеся приготовлением дезинфицирующих растворов, должны быть обеспечены средствами индивидуальной защиты.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7.16. Уборочный инвентарь маркируется с учетом функционального назначения помещений и видов уборочных работ и хранится в выделенном помещении (шкафу).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уборки туалетов выделяется отдельный комплект уборочного инвентаря.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окончании уборки весь уборочный инвентарь промывается с использованием моющих растворов, ополаскивается проточной водой и просушивается.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7.17. Уборочный инвентарь, моющие средства и средства дезинфекции должны храниться в выделенном помещении (месте), оборудованном полками и (или) стеллажами, имеющими гигиеническое покрытие, обеспечивающее их очистку.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помещении (отведенном месте) должны быть обеспечены условия для обработки уборочного инвентаря и его просушки.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наличии туалета общего пользования уборочный инвентарь для него должен иметь маркировку, соответствующую его назначению, и храниться изолированно от другого уборочного инвентаря. Уборочный инвентарь может храниться в туалете общего пользования.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7.18. Помещения мусоропровода (мусороприемные камеры) мест для временного проживания должны содержаться в чистоте и подвергаться дезинфекционной обработке ежемесячно.</w:t>
      </w:r>
    </w:p>
    <w:bookmarkStart w:id="575" w:name="P575"/>
    <w:bookmarkEnd w:id="575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7.19. Смена постельного белья должна проводиться перед каждым вселением потребителя, но не реже 1 раза в неделю, а полотенец - перед каждым вселением потребителя, но не реже 2 раз в неделю.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7.20. Для обслуживания проживающих необходимо иметь запас чистого постельного белья в объеме, позволяющем обеспечить его смену в соответствии с </w:t>
      </w:r>
      <w:hyperlink w:history="0" w:anchor="P575" w:tooltip="7.19. Смена постельного белья должна проводиться перед каждым вселением потребителя, но не реже 1 раза в неделю, а полотенец - перед каждым вселением потребителя, но не реже 2 раз в неделю.">
        <w:r>
          <w:rPr>
            <w:sz w:val="24"/>
            <w:color w:val="0000ff"/>
          </w:rPr>
          <w:t xml:space="preserve">пунктом 7.19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0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7.21. Мягкий инвентарь (матрасы, наматрасники, подушки, одеяла) должен подвергаться камерной дезинфекции по эпидемиологическим показаниям непосредственно хозяйствующим субъектом, либо обработка может проводиться в иных организациях, имеющих дезинфекционные камеры.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7.22. В помещениях или в контейнерах (шкафах) для хранения чистого белья хранение посторонних вещей запрещено.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7.23. При отсутствии у гостиницы собственной площадки для сбора и временного хранения твердых коммунальных отходов с твердым покрытием и ограждением, сбор и временное хранение твердых бытовых отходов осуществляется в месте, определенном в соответствии с законодательством.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VIII. Санитарно-эпидемиологические требования</w:t>
      </w:r>
    </w:p>
    <w:p>
      <w:pPr>
        <w:pStyle w:val="2"/>
        <w:jc w:val="center"/>
      </w:pPr>
      <w:r>
        <w:rPr>
          <w:sz w:val="24"/>
        </w:rPr>
        <w:t xml:space="preserve">к предоставлению бытовых услуг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8.1. К деятельности хозяйствующих субъектов, оказывающих услуги химической чистки,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8.1.1. Химчистки, расположенные в торгово-развлекательных центрах, гостиничных комплексах и гипермаркетах, должны иметь автономную систему вентиляции.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8.1.2. Прием и выдача изделий не должны осуществляться в производственном помещении организации. При выдаче потребителю изделия должны быть упакованы.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8.1.3. В помещениях отделка стен, потолка и пола производится непористыми материалами, исключающими накопление вредных химических веществ.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8.1.4. Материалы для покрытия полов в помещениях отделений химической чистки должны быть химически стойкими и обеспечивать водонепроницаемость, а конструкция полов - отвод стоков при проливах и влажной уборке помещений.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8.1.5. Для отделки, облицовки и окраски помещений используются материалы, устойчивые к воздействию влаги, температуры, моющих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8.1.6. Спуск сточных вод на пол производственного помещения, а также устройство открытых желобов для стока в канализацию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8.1.7. В организациях химической чистки должны осуществляться мероприятия по дератизации и дезинсекции в соответствии с санитарными </w:t>
      </w:r>
      <w:hyperlink w:history="0" r:id="rId81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по профилактике и управлению рисками инфекционных и паразитарных болезней.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8.1.8. Влажная уборка помещений должна осуществляться ежедневно с использованием моющих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8.1.9. Уборка помещений с обработкой стен, полов, оборудования, инвентаря, светильников, с применением моющих и дезинфицирующих средств проводиться ежемесячно.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8.1.10. Организации химической чистки должны быть обеспечены холодной и горячей водой из централизованных систем водоснабжения.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 К деятельности хозяйствующих субъектов, оказывающих парикмахерские, косметологические услуги,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8.2.1. Организации, оказывающие парикмахерские услуги, и салоны красоты должны быть оборудованы системами централизованного водоснабжения и канализации. При отсутствии в населенном пункте централизованных систем водоснабжения и канализации организации коммунально-бытового назначения, оказывающие парикмахерские и косметические услуги, оборудуются автономными системами.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8.2.2. Нагревательные приборы должны иметь поверхность, позволяющую осуществлять влажную уборку.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8.2.3. В организациях, оказывающих парикмахерские услуги, и салонах красоты с количеством рабочих мест не более 3 (за исключением кабинета мастера по наращиванию ногтей и косметического кабинета), расположенных на нежилых этажах жилых зданий, воздухообмен может быть организован за счет проветривания помещений через открывающиеся фрамуги и (или) через естественную вытяжную вентиляцию.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8.2.4. В маникюрных и педикюрных кабинетах, кабинетах декоративной косметики должно быть предусмотрено комбинированное освещение (общее и местное). В помещениях парикмахерских организуется общее освещение.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Кабинеты оказания разных услуг должны размещаться в отдельных помещениях. Допускается оказание услуг маникюра и педикюра в общем помещении парикмахерской при условии изоляции перегородкой высотой не ниже 1,8 метра места для оказания услуг педикюра.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2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Отдельные рабочие места для маникюра могут размещаться в помещениях общественных зданий, торговых центров, при соблюдении гигиенических требований к воздухообмену помещений и параметров микроклимата, а также при условии их оборудования системами водоснабжения, канализации и раковиной для мытья рук.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Выполнение услуг маникюра и педикюра на одном рабочем месте мастера осуществляется с соблюдением требований настоящих правил к обработке инструмента и оборудования.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3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педикюрных кабинетах должна быть оборудована раковина с подводкой горячей и холодной воды. Для проведения педикюра должны использоваться ванны для педикюра с одноразовыми вкладышами. Для педикюрных кабинетов, оказывающих услуги аппаратного педикюра, по технологии не предусматривающего использование воды, установка ванн для ног не требуется.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4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косметических кабинетах рабочие места изолируются перегородками высотой 1,8 метра.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8.2.5. Рабочие места оборудуются мебелью, позволяющей проводить обработку моющими и дезинфицирующими средствами.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8.2.6. Рабочие места парикмахеров оборудуются креслами, туалетными столами с раковинами для мытья волос. При наличии отдельного помещения или места для мытья волос, а также в парикмахерских организациях, специализирующихся на сухих стрижках без мытья волос, туалетные столики устанавливаются без раковин.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8.2.7. Парикмахерские должны иметь места для хранения одежды посетителей, подсобные, вспомогательные помещения (туалеты, кладовые), а также помещения или место для хранения инвентаря, мусора и остриженных волос.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8.2.8. Комната приема пищи может совмещаться с гардеробной для работников при численности работников в смене менее 10 человек, а также совмещение вестибюля с гардеробом для посетителей и залом ожидания.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8.2.9. Помещения для хранения чистого белья и парфюмерно-косметических средств оборудуются стеллажами или шкафами, для грязного белья - емкостями с крышками, покрытие которых позволяет проводить их мытье и дезинфекцию.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использовании организацией многоразового белья, оно должно храниться в помещении для хранения чистого белья. Помещение для хранения грязного белья оборудуется емкостями с крышками, покрытие которых позволяет проводить их мытье и дезинфекцию.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8.2.10. В соляриях не допускается использовать оборудование с диапазоном ультрафиолетового излучения УФ-C.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8.2.11. В состав помещений, где расположены кабины соляриев, при отсутствии других услуг, оказываемых данной организацией, должна входить зона, в которой обеспечивается защита оператора от ультрафиолетовых лучей.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предоставлении организациями прочих персональных услуг и косметических услуг зона оператора может быть оборудована совместно с зоной приема посетителей. В случае если услуги солярия предоставляются в автоматическом режиме, то зона оператора не требуется.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8.2.12. Зона оператора оборудуется пультом дистанционного управления солярием (соляриями), исключающими самовольное изменение времени сеанса посетителем.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8.2.13. Помещение для эксплуатации соляриев должно быть оборудовано приточно-вытяжной вентиляцией с механическим побуждением, обеспечивающей 3-кратный воздухообмен в час. В случае установки моделей, оборудованных собственной системой вентиляции, приток воздуха в помещение организуется естественным путем.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8.2.14. Температура и влажность воздуха в кабине солярия должны соответствовать требованиям технической документации на данный аппарат, но не превышать +28 °C. Температура воздуха в помещении, где размещается кабина солярия, должна быть от +18 до +24 °C.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8.2.15. Замена ламп должна производиться при нормативной выработке часов, указанной в технической документации на лампы.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8.2.16. После каждого сеанса все поверхности кабины солярия, с которыми контактировал посетитель, должны быть обработаны дезинфицирующими средствами.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использовании вертикального солярия посетителям должны предоставляться одноразовые полотенца для пола кабины или одноразовые тапочки.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8.2.17. Необходимо проводить периодическую очистку вентиляционных отверстий внутри аппарата с периодичностью, указанной в инструкции по эксплуатации.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8.2.18. Допустимая интенсивность ультрафиолетового излучения изделий бытового назначения облучающего действия не должна превышать гигиенические нормативы в зависимости от длины волны генерируемого излучения.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8.2.19. Работники и посетители должны иметь доступ к умывальнику и туалету.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8.2.20. В организациях, оказывающих парикмахерские и косметические услуги, необходимо осуществлять ежедневную профилактическую дезинфекцию, включающую обеззараживание пола, стен, мебели, оборудования и инструментов, используемых для оказания услуги, воздуха (проветривание), а также дезинсекцию и дератизацию.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помещении организаций, оказывающих парикмахерские услуги, и салонах красоты должно быть помещение либо место для дезинфекции, предстерилизационной очистки и стерилизации инструментов при проведении таких работ самостоятельно, оборудованное раковиной с подводкой горячей и холодной воды.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8.2.21. В целях проведения профилактической дезинфекции, предстерилизационной очистки и стерилизации должны применяться физические методы и (или) химические дезинфекционные средства. Сведения о предстерилизационной очистке и стерилизации должны регистрироваться в бумажном или электронном виде.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Все манипуляции, которые могут привести к повреждению кожных покровов и слизистых оболочек, осуществляются с применением стерильных инструментов и материалов.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выполнении химической завивки смачивание волос раствором проводится тампоном, сменяемым после каждого посетителя.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8.2.22. Зажимы, бигуди, колпаки и сетки для химической завивки волос, шапочки для мелирования должны мыться под проточной водой с моющими средствами после каждого посетителя.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8.2.23. Расчески, щетки, ножницы для стрижки волос после каждого посетителя очищают от волос, обеззараживают в растворах дезинфицирующих средств по режиму, применяемому при грибковых заболеваниях, промывают под проточной водой.</w:t>
      </w:r>
    </w:p>
    <w:p>
      <w:pPr>
        <w:pStyle w:val="0"/>
        <w:jc w:val="both"/>
      </w:pPr>
      <w:r>
        <w:rPr>
          <w:sz w:val="24"/>
        </w:rPr>
        <w:t xml:space="preserve">(пп. 8.2.23 в ред. </w:t>
      </w:r>
      <w:hyperlink w:history="0" r:id="rId85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8.2.24. Съемные ножи электрических бритв, лезвия опасных бритв после использования должны быть обработаны дезинфицирующим средством, в соответствии с инструкцией по применению.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8.2.25. Подушка, подкладываемая под ногу при проведении педикюра, должна иметь клеенчатый чехол, который после каждого использования необходимо обрабатывать дезинфицирующим раствором, в концентрациях, применяемых при грибковых заболеваниях.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8.2.26. Ванны для ног после каждого посетителя должны протираться дезинфекционным средством, ванночки для рук должны подвергаться дезинфекции путем полного погружения в дезинфицирующий раствор в соответствии с инструкцией по применению используемого дезинфекционного средства по режиму, применяемому при грибковых заболеваниях.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8.2.27. При выполнении маникюра и педикюра должны использоваться одноразовые салфетки для каждого посетителя.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8.2.28. Для парикмахерских залов и кабинетов для маникюра, педикюра, пирсинга, пилинга, татуажа, косметических услуг должен быть определен минимальный набор типовых инструментов, либо сменных одноразовых элементов инструмента для обслуживания одного посетителя. На 1 рабочее место выделяется не менее 3 таких наборов.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8.2.29. Инструменты для маникюра, педикюра, татуажа, пирсинга, пилинга, марлевые салфетки, ватные шарики, а также другие расходные материалы стерилизуются в стерилизаторах упакованными в стерилизационные упаковочные материалы и в них же хранятся. На пакете должно быть указание даты стерилизации. Ватные диски, марлевые салфетки, ватные шарики должны быть одноразовыми, стерильно упакованными.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если инструменты будут использованы в течение 1 часа или храниться в стерилизаторах, допускается их стерилизация в неупакованном виде в помещении, в котором оказываются услуги.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8.2.30. Электроды к косметическому оборудованию и приборам дезинфицируются перед каждым посетителем.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8.2.31. Инструменты, используемые для манипуляций, при которых возможно повреждение кожных покровов или слизистых оболочек (маникюр, педикюр, татуаж, пирсинг, пилинг, скраб-пилинг, косметологические услуги), после каждого посетителя обеззараживают в растворе дезинфицирующего средства, выдержав время экспозиции согласно инструкции по применению, и в концентрациях, применяемых при вирусных гепатитах.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6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После окончания дезинфекции инструменты подвергают предстерилизационной очистке и стерилизации.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8.2.32. Для проведения дезинфекционных мероприятий должен быть обеспечен запас средств для дезинфекции, предстерилизационной очистки и стерилизации на 3 дня.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Емкости с рабочими растворами дезинфицирующих средств должны быть снабжены крышками, иметь надписи с указанием названия средства, его концентрации, назначения, даты приготовления рабочего раствора или даты окончания срока годности для готовых растворов.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8.2.33. При обнаружении вшей (педикулеза) у посетителя в процессе обслуживания необходимо прекратить манипуляцию. Инструменты и белье, использованные при обслуживании, подвергаются дезинсекции средствами от вшей (педикулицидами).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8.2.34. Для обслуживания посетителей должно использоваться чистое белье. Запас чистого белья должен быть в количестве, обеспечивающем его индивидуальное применение для каждого посетителя. Хранение чистого, использованного белья, парфюмерно-косметических, а также моющих и дезинфицирующих средств должно быть раздельным.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8.2.35. После каждого посетителя использованное белье подлежит стирке, а одноразовое белье - удалению (утилизации).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Стирка использованного белья и рабочей одежды должна проводиться централизованно. Организация стирки использованного белья и рабочей одежды в парикмахерской осуществляется при наличии отдельного оборудованного помещения. Стирка белья и рабочей одежды должна производиться раздельно.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Рабочая и личная одежда работников должна храниться раздельно.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Влажная уборка помещений (протирка полов, мебели, оборудования, подоконников, дверей) должна осуществляться не менее 2 раз в день с использованием моющих и дезинфицирующих средств или средств, обладающих одновременно моющим и дезинфицирующим действием.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уборки основных и вспомогательных помещений, а также туалетов должен быть выделен отдельный уборочный инвентарь. Уборочный инвентарь (ведра, тазы, швабры) маркируют с указанием видов уборочных работ, используют назначению, обрабатываются и хранятся в выделенном помещении (или шкафчике). По окончании уборки инвентарь обрабатывают моющими и дезинфицирующими средствами и просушивают.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8.2.36. Не реже 1 раза в неделю во всех помещениях должна быть проведена уборка в соответствии с графиком, утвержденным администрацией. Во время уборки моют и обрабатывают дезинфицирующими растворами стены, пол, плинтусы, двери, окна (изнутри), мебель и оборудование.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8.2.37. Остриженные волосы собирают в совок непосредственно у кресла и складывают в одноразовые полиэтиленовые пакеты для мусора или мешки из крафт-бумаги, а затем мешок или пакет закрывают, перевязывают, хранят в подсобном помещении и удаляются (утилизируются) вместе с твердыми коммунальными отходами.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8.2.38. В организациях, оказывающих косметические и парикмахерские услуги, должен осуществляться производственный контроль в соответствии с программой производственного контроля за параметрами микроклимата (в теплый и холодный период года), уровнями искусственной освещенности (1 раз в год), качеством проведения стерилизации инструментов и эффективностью работы стерилизационного оборудования (2 раза в год).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Стерилизационное оборудование подлежит бактериологическому контролю после установки, ремонта и в ходе эксплуатации. Контроль качества каждого цикла стерилизации должен осуществляться посредством химических индикаторов.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8.3. К деятельности хозяйствующих субъектов, оказывающих услуги по стирке текстильных изделий (далее - прачечные)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8.3.1. Требования настоящих правил не распространяются на прачечные, предназначенные для обработки спецодежды, загрязненной радиоактивными веществами.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8.3.2. Планировка прачечных должна обеспечивать последовательность технологического процесса.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8.3.3. Не допускается пересечение потоков чистого и грязного белья, кроме прачечных самообслуживания.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8.3.4. Прачечные, кроме прачечных самообслуживания, должны иметь два отделения, изолированных друг от друга.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Отдельные технологические линии должны выделяться для стирки белья из медицинских организаций.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8.3.5. Полы и стены помещений на всю высоту выполняются из материалов, устойчивых к воздействию влаги, температуры, моющих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Производственные помещения прачечных должны иметь гидроизоляцию полов и стен.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8.3.6. Входы в прачечные, кроме прачечных самообслуживания, должны иметь отдельный вход.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8.3.7. В помещениях прачечной ежедневно проводится влажная уборка всех помещений. Уборка с обработкой стен, полов, оборудования, инвентаря, светильников с применением моющих и дезинфицирующих средств проводится 1 раз в месяц.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уборки основных и вспомогательных помещений, а также туалетов должен быть выделен отдельный уборочный инвентарь. Уборочный инвентарь (ведра, тазы, швабры) маркируют с указанием видов уборочных работ, используют назначению, обрабатывают и хранят в выделенном помещении (или шкафчике). По окончании уборки инвентарь обрабатывают моющими и дезинфицирующими средствами и просушивают.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8.3.8. В помещениях прачечной должна проводиться еженедельная дезинфекция.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Пункты приема-выдачи прачечных могут размещаться как в отдельно стоящем здании, так и в пристроенных, встроенных, встроенно-пристроенных помещениях к многоквартирным домам и общественным зданиям. При размещении пунктов приема-выдачи в многоквартирных домах их помещения должны иметь входы, изолированные от жилых помещений.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Не допускается хранение чистого белья непосредственно на полу. Выдача чистого белья производится в упаковке.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Перевозка белья от пунктов приема-выдачи до производственных помещений прачечных и от помещений прачечных до пунктов приема-выдачи должна осуществляться в закрытых мешках или пакетах.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8.4. К размещению, устройству, содержанию, эксплуатации зданий, помещений общественных туалетов, предъявляются следующие санитарно-эпидемиологические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8.4.1. Размещение общественных туалетов в многоквартирных домах и жилых домах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8.4.2. Общественные туалеты должны быть канализованными путем присоединения к общей канализационной сети. В населенных пунктах, в которых отсутствует централизованная система канализации, общественные туалеты должны иметь подводку воды со спуском на локальные очистные сооружения или в водонепроницаемый выгреб с последующим вывозом сточной воды ассенизационным транспортом в централизованную систему канализации.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8.4.3. Передвижные общественные туалеты размещаются в местах, где есть техническая возможность их присоединение к сетям водопровода и канализации. Мобильные туалетные кабины, не требующие подключения к сетям водопровода и канализации обслуживаются и очищаются не реже 1 раза в день или чаще при наполнении.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8.4.4. При размещении их в габаритах общественных зданий вентиляция должна быть приточно-вытяжной, не соединенной с системой вентиляции основного здания. В общественных туалетах типа люфт-клозетов необходимо устройство вентиляционного канала с тепловым или механическим побуждением из выгреба.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8.4.5. Стены и пол в общественных туалетах должны быть покрыты моющимися водонепроницаемыми материалами. Устройство пола должно обеспечивать сток жидкости в напольные трапы, соединенные с сетью канализации.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8.4.6. Общественные туалеты должны располагаться с учетом возможности оборудования уклонов для отвода поверхностных вод.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общественных туалетах должны быть следующие помещения: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индивидуальные кабины с закрывающимися дверями (перегородки между кабинами должны иметь высоту не менее 1,25 метра);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помещение для размещения в мужском отделении писсуаров, лотков;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шлюзы с установкой умывальных раковин;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помещение для дежурного персонала;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входной тамбур;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помещения или шкафы для хранения уборочного инвентаря.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8.4.7. В общественных туалетах (в женском и мужском отделениях) необходимо предусмотреть устройство унитазов для детей.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8.4.8. В общественных туалетах должны быть организованы дератизационные, дезинсекционные, и дезинфекционные мероприятия в соответствии с санитарными </w:t>
      </w:r>
      <w:hyperlink w:history="0" r:id="rId87" w:tooltip="Постановление Главного государственного санитарного врача РФ от 28.01.2021 N 4 (ред. от 25.06.2025) &quot;Об утверждении санитарных правил и норм СанПиН 3.3686-21 &quot;Санитарно-эпидемиологические требования по профилактике инфекционных болезней&quot; (вместе с &quot;СанПиН 3.3686-21. Санитарные правила и нормы...&quot;) (Зарегистрировано в Минюсте России 15.02.2021 N 62500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Окна в помещениях общественных туалетов в летнее время должны быть оборудованы сетками для защиты от мух.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8.4.9. Общественные туалеты должны быть обеспечены жидким мылом или иными моющими средствами, электрополотенцами или бумажными полотенцами, туалетной бумагой, а также должен быть определен график уборки помещений с дезинфицирующими средствами. В кабинах должны быть крючки для верхней одежды, полки для личных вещей посетителей, закрывающиеся урны или бачки для твердых коммунальных отходов.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общественных туалетах в течение рабочего дня проводится влажная уборка помещений с использованием чистящих, моющих и дезинфицирующих средств. Уборочный инвентарь (щетки, тряпки, швабры), моющие и дезинфицирующие средства должны храниться в выделенном помещении или шкафу.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 К деятельности хозяйствующих субъектов, оказывающих услуги бань (саун), душевых предъявляются следующие требования: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8.5.1. Бани, сауны (далее - бани) размещаются в отдельно стоящих зданиях, встроенных (встроенно-пристроенных) помещениях общественных зданий. Не допускается размещение бань в многоквартирных домах.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8.5.2. При эксплуатации бань должен обеспечиваться принцип поточности, предусматривающий последовательность продвижения посетителей по схеме: гардероб, раздевалка, мыльная, парильная. Туалеты размещаются при раздевалках.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8.5.3. В банях размещаются: помещения для оказания услуг - маникюра и педикюра, массажа, парикмахерских и косметических услуг, прачечные, объекты общественного питания, розничной торговли, бассейны, при условии соблюдения требований разделов настоящих правил.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8.5.4. При отсутствии централизованной системы канализации здания бань оборудуются локальными очистными сооружениями.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8.5.5. Для отделки помещений бань используются материалы, устойчивые к воздействию влаги, температуры, моющих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8.5.6. Мебель, устанавливаемая в помещениях бань, должна иметь поверхности, доступные для влажной уборки и устойчивые к обработке дезинфицирующими средствами.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8.5.7. Помещения для мытья оборудуются скамьями, изготовленными из материалов, устойчивых к воздействию влаги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8.5.8. Ванны и тазы, предназначенные для мытья, должны быть выполнены из материалов, устойчивых к коррозии и обработке дезинфицирующими средствами.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8.5.9. Отделка парильной проводится строительными материалами, предназначенными для использования при температуре от +20 °C до +160 °C.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8.5.10. Для хранения чистого и использованного белья должны быть выделены раздельные помещения.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8.5.11. При хранении использованного белья более суток должна быть предусмотрена возможность для сушки использованного белья.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8.5.12. Бани обеспечиваются уборочным инвентарем, который должен быть промаркирован и использоваться в соответствии с маркировкой в зависимости от назначения помещений (туалет, входная группа помещений, мыльно-парильное отделение, раздевалка), храниться в выделенных помещениях или в отдельном шкафу.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8.5.13. На протяжении рабочего дня в помещениях бани должна проводиться текущая уборка: мытье полов, скамей в раздевалках, а также мытье пола, скамей из шланга в помещениях мыльных и парильных. Ежедневно, в отсутствии посетителей, в бане производится уборка всех помещений с применением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8.5.14. Уборка помещений бани с обработкой стен, полов, оборудования, инвентаря, светильников с применением моющих и дезинфицирующих средств проводится 1 раз в неделю.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IX. Санитарно-эпидемиологические требования к размещению,</w:t>
      </w:r>
    </w:p>
    <w:p>
      <w:pPr>
        <w:pStyle w:val="2"/>
        <w:jc w:val="center"/>
      </w:pPr>
      <w:r>
        <w:rPr>
          <w:sz w:val="24"/>
        </w:rPr>
        <w:t xml:space="preserve">устройству, содержанию зданий, помещений и деятельности</w:t>
      </w:r>
    </w:p>
    <w:p>
      <w:pPr>
        <w:pStyle w:val="2"/>
        <w:jc w:val="center"/>
      </w:pPr>
      <w:r>
        <w:rPr>
          <w:sz w:val="24"/>
        </w:rPr>
        <w:t xml:space="preserve">организаций социального обслуживания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9.1. Организации социального обслуживания размещаются на территории жилой застройки за пределами санитарно-защитных зон организаций, сооружений и иных объектов и на расстояниях, обеспечивающих нормативные уровни физических факторов и загрязнения атмосферного воздуха для территории жилой застройки.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Требования настоящего раздела не распространяются на деятельность организаций социального обслуживания в жилых помещениях многоквартирных домов и в жилых домах, используемых для предоставления социальных услуг.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9.2. На территории организации социального обслуживания выделяются и благоустраиваются зоны для отдыха и хозяйственно-бытовой деятельности, физкультурно-оздоровительных занятий.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Места отдыха оборудуются садовой мебелью, навесами, беседками, стационарными или временными туалетами, урнами.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9.3. Территория отдельно стоящего здания организации социального обслуживания должна иметь наружное электрическое освещение. Уровень освещенности территории должен соответствовать гигиеническими нормативам, предъявляемым к жилым зданиям и помещениям.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9.4. Уровни инсоляции и естественного освещения помещений, уровни шума, вибрации, ультразвука и инфразвука, электромагнитных полей и излучений на территории и в здании организации социального обслуживания не должны превышать гигиенические нормативы для помещений жилых, общественных зданий и территории жилой застройки.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9.5. В качестве источников искусственного освещения в жилых помещениях, коридорах, гостиных, помещениях для занятий, обеденном зале-столовой и других помещениях применяются люминесцентные лампы или лампы с аналогичными светотехническими характеристиками со светорассеивающей арматурой, для производственных помещений столовой, прачечной и душевых - с влагозащитной арматурой, в помещениях медицинского назначения - с закрытыми светильниками. Не используются в одном помещении одновременно в качестве источника общего освещения лампы разного типа.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9.6. На территории организации социального обслуживания оборудуется площадка с твердым покрытием и устройством ограждения для установки мусоросборников.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9.7. При размещении организаций социального обслуживания с обеспечением проживания в нескольких зданиях, между ними должны быть отапливаемые переходы, за исключением случаев размещения этих организаций в нескольких зданиях, в каждом из которых имеются основные группы помещений, указанные в </w:t>
      </w:r>
      <w:hyperlink w:history="0" w:anchor="P725" w:tooltip="9.8. В организациях социального обслуживания по уходу с обеспечением проживания должны быть помещения, предназначенные для:">
        <w:r>
          <w:rPr>
            <w:sz w:val="24"/>
            <w:color w:val="0000ff"/>
          </w:rPr>
          <w:t xml:space="preserve">пункте 9.8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Здания организаций социального обслуживания, оказывающих социальные услуги без обеспечения проживания, могут быть пристроенными к многоквартирным домам, общественным зданиям, а также встроенными в многоквартирные дома и встроенно-пристроенными к многоквартирным домам, зданиям общественного назначения (кроме административных зданий промышленных предприятий).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Размещение организаций социального обслуживания осуществляется во встроенных в многоквартирные дома помещениях, во встроенно-пристроенных помещениях (или пристроенных) при наличии изолированного от жилой части входа и соблюдении санитарно-эпидемиологических требований к помещениям общественного назначения, размещаемых в многоквартирных зданиях.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Размещение организаций, оказывающих социальные услуги по уходу с обеспечением проживания, осуществляется во встроенных в многоквартирные дома помещениях, во встроенно-пристроенных помещениях (или пристроенных) при условии отсутствия оказания медицинской помощи в стационарных условиях, обеспечивающей круглосуточное медицинское наблюдение и лечение.</w:t>
      </w:r>
    </w:p>
    <w:bookmarkStart w:id="725" w:name="P725"/>
    <w:bookmarkEnd w:id="725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9.8. В организациях социального обслуживания по уходу с обеспечением проживания должны быть помещения, предназначенные для: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приема лиц пожилого возраста, лиц с ограниченными возможностями здоровья и инвалидов;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проживания лиц пожилого возраста, лиц с ограниченными возможностями здоровья и инвалидов;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организации питания, медицинского обслуживания и социальной адаптации лиц пожилого возраста, лиц с ограниченными возможностями здоровья и инвалидов;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8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хозяйственные помещения;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санитарно-бытовые помещения для работников организации социального обслуживания.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Помещение для приема вновь поступающих лиц, лиц с ограниченными возможностями здоровья и инвалидов в организацию социального обслуживания по уходу с обеспечением проживания оборудуется отдельным входом.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9.9. Жилые помещения организаций, оказывающих социальные услуги по уходу с обеспечением проживания, организуются по типу жилых ячеек и (или) жилых групп.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Жилые помещения по типу жилых ячеек организуются для группы численностью не более 6 человек с общей гостиной, кухней, столовой, прихожей, санитарным узлом.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организации по типу жилых групп, жилые комнаты (спальни) и места общего пользования (кухня, душевая, санитарные узлы) должны быть связаны через коридор (коридоры).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зданиях, жилые помещения которых организованы по типу жилых групп, должен быть туалет для каждой жилой комнаты (спальни), а также для каждой жилой группы не менее чем по одному туалету раздельно для мужчин и женщин, оборудованных унитазами в закрытых кабинках (писсуарами - в мужском туалете) и умывальниками.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зданиях, жилые помещения которых организованы по типу жилых групп, должны быть рекреационные зоны (гостиные) и кухни (или совмещенные кухни-гостиные) общие для группы не более 6 человек, проживающих в соседних жилых комнатах (спальнях).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зданиях, жилые помещения которых организованы по типу жилых групп, должны быть отдельные помещения или шкафы для размещения уличной одежды и обуви.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9.10. Спальные комнаты в организациях, оказывающих услуги по уходу с обеспечением проживания, организуются на 1 - 3 человека. В организациях социального обслуживания, предоставляющих социальные услуги без обеспечения проживания престарелым и инвалидам (дневное пребывание), для отдыха получателей социальных услуг в течение дневного пребывания создаются зоны отдыха с креслами и (или) диванами.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9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9.11. Учебные помещения, учебно-производственные (лечебно-трудовые) мастерские, предусмотренные в составе организаций социального обслуживания в соответствии с их профилем, оборудуются в соответствии с требованиями санитарных правил к условиям труда.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Не допускается размещение учебно-производственных мастерских в одном блоке с помещениями для проживания.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9.12. Планировка и оборудование всех помещений, включая спальные комнаты, должны предусматривать возможность использования их лицами с ограниченными возможностями, использующими специальные средства для передвижения и размещение технических средств реабилитации на расстоянии, позволяющем гражданам воспользоваться ими.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Здания организаций социального обслуживания высотой 2 и более этажей оборудуются лифтами и (или) другими устройствами для транспортирования лиц пожилого возраста, лиц с ограниченными возможностями здоровья и инвалидов.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9.13. Ограждающие устройства отопительных приборов должны быть выполнены из материалов, безопасных для здоровья человека.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9.14. В организациях социального обслуживания по уходу с обеспечением проживания, жилые комнаты которых организованы по типу жилых групп, должны быть отдельные помещения для хранения технических средств реабилитации.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Технические средства реабилитации индивидуального использования должны иметь обозначение (метку), позволяющую определить их пользователей.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9.15. В составе медицинского пункта в организациях, предоставляющих услуги по уходу с обеспечением проживания, должно быть приемно-карантинное отделение с изолятором.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Изолятор оборудуется из расчета не менее 4 коек при количестве проживающих 100 и более человек. При проживании менее 100 человек должен быть изолятор, оборудованный не менее двумя койками. Количество палат не менее двух (мужская и женская).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Палаты изолятора отделяются от остальных помещений для оказания медицинской помощи шлюзом с умывальником. Площадь палат изолятора принимается из расчета 6,0 м</w:t>
      </w:r>
      <w:r>
        <w:rPr>
          <w:sz w:val="24"/>
          <w:vertAlign w:val="superscript"/>
        </w:rPr>
        <w:t xml:space="preserve">2</w:t>
      </w:r>
      <w:r>
        <w:rPr>
          <w:sz w:val="24"/>
        </w:rPr>
        <w:t xml:space="preserve"> на 1 койку.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Медицинский кабинет размещается рядом с палатами изолятора и имеет отдельный вход из коридора.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9.16. Буфетная приемно-карантинного отделения оборудуется моечными ваннами и баком для дезинфекции посуды, шкафом для хранения посуды и инвентаря, столом.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9.17. Системы отопления, вентиляции и кондиционирования воздуха организаций социального обслуживания должны обеспечивать оптимальные условия проживания или находиться в границах допустимых параметров микроклимата и воздушной среды помещений согласно показателям микроклимата помещений, установленным гигиеническими нормативами.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9.18. Концентрации вредных веществ в воздухе помещений не должны превышать гигиенические нормативы для атмосферного воздуха населенных мест.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Все помещения для пребывания ежедневно проветриваются. Для проветривания должны быть фрамуги, форточки, открывающиеся или откидные окна.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9.19. Помещения постоянного пребывания и проживания оборудуют приборами по обеззараживанию воздуха.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9.20. Уровни естественного и искусственного освещения в помещениях организации социального обслуживания должны соответствовать гигиеническим нормативам естественного, искусственного и совмещенного освещения жилых и общественных зданий.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9.21. Потолки, стены и полы всех помещений должны быть без нарушения целостности, признаков поражения грибком и иметь отделку, позволяющую осуществить уборку влажным способом с использованием моющих и дезинфицирующих средств. Используемые строительные и отделочные материалы не должны оказывать вредное влияние для здоровья человека.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9.22. В производственных и складских помещениях пищеблока, буфетных, коридоров и холлов, помещениях с влажным режимом (душевые, умывальные, туалеты), помещениях прачечной, кладовых для хранения чистого и грязного белья стены должны быть на высоту не ниже 1,8 метра облицованы материалами, устойчивыми к влажной обработке с использованием моющих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9.23. Жилые комнаты (спальни) оборудуются кроватями, столами, стульями, тумбочками, шкафами для хранения домашней одежды, белья, обуви.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Каждый проживающий в организации социального обслуживания обеспечивается постельными принадлежностями, постельным бельем и полотенцами (для лица, ног, банное). В умывальных и туалетных комнатах используются одноразовые полотенца для рук и ног.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Количество отделений в шкафах не должно быть меньше количества спальных мест в комнате.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Количество кроватей, тумбочек и стульев не должно быть меньше количества проживающих. Использование двухъярусных кроватей и раскладных кроватей не допускается.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разделения пространства в жилых комнатах (спальнях) используется оборудование из материалов, позволяющих осуществить влажную обработку с использованием моющих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9.24. В организациях социального обслуживания используются оборудование и мебель, покрытие которых обеспечивает возможность проведения влажной обработки с применением моющих и дезинфицирующих средств. При использовании мягкой мебели должны быть съемные чехлы (не менее 2 комплектов) со стиркой их по мере загрязнения, но не реже 1 раза в месяц.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9.25. В санитарном узле организации социального обслуживания по уходу с обеспечением проживания организуются умывальная зона, зона унитазов в закрытых кабинках (писсуары - в мужском туалете) и зона душевой.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Умывальная зона оборудуется умывальной раковиной и вешалками для полотенец, полочками для умывальных принадлежностей.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Зона унитазов оборудуется закрытыми кабинками с унитазами с сиденьем, держателями для туалетной бумаги.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Зона душевой оборудуется душевой установкой в закрытой кабинке, вешалками, полочками и скамьями для умывальных принадлежностей, полотенец и личной одежды, резиновыми ковриками с ребристой поверхностью.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утратил силу с 1 марта 2025 года. - </w:t>
      </w:r>
      <w:hyperlink w:history="0" r:id="rId90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Главного государственного санитарного врача РФ от 20.03.2024 N 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случае, если туалет оборудуется несколькими раковинами, унитазами в закрытых кабинках, душевыми установками в закрытых кабинках, должны быть смонтированы перегородки с дверьми между зонами унитазов и душевых.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хранения уборочного инвентаря оборудуются отдельные помещения (шкафы).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Помещения, организованные по типу жилых ячеек, оборудуются из расчета не менее 1 раковины, унитаза и душевой установки на 3 проживающих. В жилых помещениях, организованных по типу жилых групп, предусматривается 1 санитарный узел на 6 проживающих.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1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9.26. На каждом этаже организации социального обслуживания, предоставляющей социальные услуги без обеспечения проживания, оборудуются туалеты для мужчин и женщин.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Туалеты оборудуют умывальниками и кабинами с дверями. Кабины оснащают мусорными ведрами, держателями для туалетной бумаги, сиденьями на унитазы. Во вновь строящихся организациях в туалетах для мужчин дополнительно устанавливают писсуары, оборудованные перегородками. Умывальные раковины обеспечиваются мылом или иными моющими средствами, электро- или бумажными полотенцами, ведрами для сбора мусора.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этаже пребывания престарелых и инвалидов туалеты должны быть оборудованы с учетом обеспечения условий доступности для инвалидов маломобильных групп.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9.27. Комната личной гигиены женщин в организациях социального обслуживания по уходу с обеспечением проживания оборудуется биде или поддоном с шлангом, умывальником и унитазом.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9.28. В организациях социального обслуживания по уходу с обеспечением проживания оборудуются помещения прачечной для стирки постельного белья, полотенец и личных вещей.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Стирка личных вещей осуществляется с использованием бытовых стиральных машин, с предоставлением проживающим возможности использования бытовых стиральных машин в этих целях. Бытовые стиральные машины устанавливаются в помещении санитарного узла или в санитарно-бытовом помещении блока жилых ячеек и жилых групп. Не допускается установка бытовой стиральной машины в помещении для приготовления и (или) приема пищи (кухне), в жилых комнатах (спальнях).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отсутствии условий для отдельной стирки личных вещей каждого получателя услуг используется индивидуальный мешок для стирки.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9.29. Предусматривается использование гладильных досок и утюгов в жилых ячейках и санитарно-бытовом помещении жилых групп организаций социального обслуживания по уходу с обеспечением проживания.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9.30. В организациях социального обслуживания по уходу с обеспечением проживания обеспечиваются условия для оказания проживающим парикмахерских услуг с соблюдением санитарно-эпидемиологических требований.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9.31. Кладовые оборудуются стеллажами или шкафами для раздельного хранения грязного и чистого белья, моющих и дезинфицирующих средств, личных вещей проживающих.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9.32. При размещении лиц, лишенных возможностей к самостоятельному передвижению, должно быть специализированное оборудование, предназначенное для профилактики возникновения осложнений и обеспечения безопасности получателей услуг.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9.33. В организациях социального обслуживания по уходу с обеспечением проживания питание проживающих организуется не менее 3 раз в день, диетическое (лечебное) питание организуется по медицинским показаниям.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9.34. В организации социального обслуживания по уходу с обеспечением проживания может быть организована доставка готовых блюд из организаций общественного питания.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9.35. Для хранения скоропортящихся продуктов в буфетах-раздаточных, кухнях, кухнях-гостиных и блоках жилых помещений должно быть холодильное оборудование.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9.36. В организации социального обслуживания должен быть обеспечен свободный доступ получателей социальных услуг к питьевой воде.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Питьевой режим организуют с использованием питьевой кипяченой или бутилированной воды, расфасованной в емкости. По качеству и безопасности питьевая вода должна отвечать санитарно-эпидемиологическим </w:t>
      </w:r>
      <w:r>
        <w:rPr>
          <w:sz w:val="24"/>
        </w:rPr>
        <w:t xml:space="preserve">требованиям</w:t>
      </w:r>
      <w:r>
        <w:rPr>
          <w:sz w:val="24"/>
        </w:rPr>
        <w:t xml:space="preserve"> к питьевой воде.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использовании установок с дозированным розливом питьевой воды, расфасованной в емкости, замена емкости осуществляется по мере необходимости, но не реже, чем это предусматривается установленным изготовителем сроком хранения вскрытой емкости с водой.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Обработка дозирующих устройств проводится в соответствии с эксплуатационной документацией (инструкцией) изготовителя.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организации питьевого режима с использованием бутилированной воды должно быть обеспечено наличие чистой посуды (стеклянной, фаянсовой или одноразовых стаканчиков), а также отдельных промаркированных подносов для чистой и использованной стеклянной или фаянсовой посуды, контейнеров для сбора использованной посуды одноразового применения.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Бутилированная питьевая вода непосредственно из потребительской упаковки используется при объеме упаковки не более 0,5 литра.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9.37. Все помещения организации социального обслуживания ежедневно убираются влажным способом с применением моющих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местах общего пользования (буфетных, столовых, вестибюле, коридорах, гостиных, санитарных узлах, душевых, ванных комнатах) влажная уборка проводится ежедневно с применением моющих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столовой и туалетах дезинфицирующие средства применяются в соответствии с режимом, для борьбы с бактериальными инфекциями, в душевых и ванных комнатах - для борьбы с грибковыми инфекциями.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помещениях для занятий физкультурой ковровые покрытия ежедневно очищаются с использованием пылесоса, спортивный инвентарь ежедневно протирается влажной ветошью. При использовании спортивных матов матерчатые чехлы спортивных матов подвергаются стирке не реже 1 раза в неделю и по мере их загрязнения.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9.38. Окна снаружи и изнутри моются по мере загрязнения, но не реже 2 раз в год (весной и осенью).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Чистка светильников общего освещения проводится по мере загрязнения, но не реже двух раз в год. Замена перегоревших ламп и неисправных источников света осуществляется своевременно.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Вытяжные вентиляционные решетки очищаются от пыли не реже 1 раза в месяц.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9.39. Санитарно-техническое оборудование ежедневно обрабатывается дезинфицирующими растворами. Сиденья на унитазах, ручки сливных бачков и ручки дверей обрабатываются с использованием моющих и дезинфицирующих средств. Ванны, раковины, унитазы чистятся с использованием чистящих 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9.40. Уборка всех помещений и оборудования проводится не реже 1 раза в месяц с применением моющих и дезинфицирующих растворов. Во время уборок ковровые покрытия подвергаются влажной обработке или проветриваются и выколачиваются на улице. Возможно использование моющего пылесоса.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Постельные принадлежности подвергаются обработке в дезинфекционной камере по мере загрязнения, а также после выписки (смерти) проживающих из организации социального обслуживания. Могут использоваться чехлы для матрацев и подушек, изготовленные из материалов, устойчивых к дезинфицирующим средствам.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Смена постельного белья и одежды производится по мере загрязнения, но не реже 1 раза в неделю.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9.41. Уборочный инвентарь маркируется с учетом функционального назначения помещений и видов уборочных работ и хранится в выделенном помещении (шкафу). Стиральные машины для стирки уборочного материала устанавливаются в местах комплектации уборочных тележек. Возможно использование одного держателя тряпок для всех видов помещений и поверхности, за исключением туалетов. Для уборки туалетов должен быть выделен отдельный комплект уборочного инвентаря.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окончании уборки весь уборочный инвентарь промывается с использованием моющих растворов, ополаскивается проточной водой и просушивается.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9.42. В помещениях столовой, жилых комнат, спален, медицинского назначения устанавливаются москитные сетки на окна в целях предотвращения проникновения насекомых в помещения.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9.43. Каждый поступающий в организацию социального обслуживания по уходу с обеспечением проживания должен иметь медицинскую справку со сведениями о результатах обследования на туберкулез, результатах лабораторных исследований на группу возбудителей кишечных инфекций, яйца гельминтов, дифтерию, инфекций, передающихся половым путем, профилактических прививках и справку об отсутствии контактов с инфекционными больными по месту проживания в течение 21 календарного дня до поступления в организацию по уходу с обеспечением проживания.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9.44. Прием лиц в организацию социального обслуживания по уходу с обеспечением проживания осуществляется по результатам проведенного этой организацией медицинского осмотра. При выявлении у принимаемых лиц признаков инфекционного заболевания, а у временно отсутствовавших в организации 5 и более дней при отсутствии справки об отсутствии контакта с больными инфекционными заболеваниями, выданной медицинской организацией по месту проживания (пребывания), принимаемые лица помещаются в изолятор приемно-карантинного отделения после проведения комплекса гигиенических мероприятий на период 7 календарных дней для медицинского наблюдения в целях выявления наличия или отсутствия инфекционных заболеваний.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9.45. Все поступающие в организацию социального обслуживания по уходу с обеспечением проживания лица осматриваются на наличие педикулеза и чесотки. В случае обнаружения лиц, пораженных педикулезом или чесоткой, проводится комплекс мероприятий в соответствии с санитарно-эпидемиологическими требованиями.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9.46. Больные с признаками инфекционного заболевания помещаются в изолятор социального обслуживания по уходу с обеспечением проживания для временного пребывания до их госпитализации в медицинскую организацию.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9.47. Постельные принадлежности (матрацы, подушки, одеяла) подвергаются обработке в дезинфекционной камере по мере загрязнения, по эпидемическим показаниям, а также после выписки (смерти) проживающих. Организации социального обслуживания по уходу с обеспечением проживания обеспечиваются обменным фондом постельных принадлежностей. Для матрацев и подушек используются чехлы, изготовленные из материалов, устойчивых к дезинфицирующим средствам.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проведении дезинфекции, дезинсекции, дератизации, предстерилизационной очистки и стерилизации должны соблюдаться правила охраны труда и использования средств индивидуальной защиты с учетом инструкции по применению конкретных средств дезинфекции, дезинсекции, дератизации.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профилактической дезинфекции не применяются фенольные и альдегидсодержащие средства.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9.48. Гигиенический уход (умывание, чистка зубов, уход за телом и волосами) за гражданами, испытывающими затруднение при самостоятельном передвижении, осуществляется ежедневно, уход за ногтями и бритье - еженедельно.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2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необходимости, но не реже 1 раза в неделю, производится полное купание в душе или ванной комнате, уход за ногтями рук и ног, уход за кожей.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Осмотр на педикулез и чесотку должен осуществляться не реже 1 раза в неделю.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проживающих должна быть организована возможность стрижки не реже 1 раза в 2 месяца и бритья не реже 2 раз в неделю.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9.49. Работники организации социального обслуживания по уходу с обеспечением проживания обеспечиваются специальной одеждой (костюмами, халатами, фартуками, шапочками), масками или другими средствами защиты органов дыхания, а также перчатками при работе с грязным бельем и растворами дезинфицирующих средств.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9.50. Стирка постельного белья, полотенец, санитарной и специальной одежды работников организации социального обслуживания осуществляется в прачечной. Стирка постельного белья и полотенец, личных вещей проживающих осуществляется отдельно от стирки специальной и санитарной одежды. Не допускается стирка специальной и санитарной одежды на дому.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Хранение санитарной и специальной одежды осуществляется раздельно от личной одежды работников в индивидуальных двухсекционных шкафчиках в гардеробной для работников.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9.51. Не допускается привлечение лиц, получающих услуги по уходу с обеспечением проживания, к приготовлению готовых блюд и раздаче пищи, нарезке хлеба при организации общественного питания в столовых, буфетах-раздаточных, а также к сбору и сортировке грязного белья при организации централизованной стирки белья.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организациях социального обслуживания, жилые помещения в которых организованы по типу жилых ячеек и жилых групп, допускается организация приготовления пищи получателями социальных услуг для собственных нужд.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93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9.52. В организациях, оказывающих социальные услуги в стационарной форме, должны обеспечиваться ежедневные прогулки для получателей социальных услуг.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получателей социальных услуг, испытывающих затруднение при самостоятельном передвижении, ежедневные прогулки проводятся на основании состояния здоровья, погодных условий и индивидуальных потребностей.</w:t>
      </w:r>
    </w:p>
    <w:p>
      <w:pPr>
        <w:pStyle w:val="0"/>
        <w:jc w:val="both"/>
      </w:pPr>
      <w:r>
        <w:rPr>
          <w:sz w:val="24"/>
        </w:rPr>
        <w:t xml:space="preserve">(п. 9.52 введен </w:t>
      </w:r>
      <w:hyperlink w:history="0" r:id="rId94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Главного государственного санитарного врача РФ от 20.03.2024 N 2)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both"/>
      </w:pPr>
      <w:r>
        <w:rPr>
          <w:sz w:val="24"/>
        </w:rPr>
      </w:r>
    </w:p>
    <w:bookmarkStart w:id="837" w:name="P837"/>
    <w:bookmarkEnd w:id="837"/>
    <w:p>
      <w:pPr>
        <w:pStyle w:val="2"/>
        <w:jc w:val="center"/>
      </w:pPr>
      <w:r>
        <w:rPr>
          <w:sz w:val="24"/>
        </w:rPr>
        <w:t xml:space="preserve">НАБОР</w:t>
      </w:r>
    </w:p>
    <w:p>
      <w:pPr>
        <w:pStyle w:val="2"/>
        <w:jc w:val="center"/>
      </w:pPr>
      <w:r>
        <w:rPr>
          <w:sz w:val="24"/>
        </w:rPr>
        <w:t xml:space="preserve">ОСНОВНЫХ ПОМЕЩЕНИЙ, НЕОБХОДИМЫХ ДЛЯ ОБЕСПЕЧЕНИЯ</w:t>
      </w:r>
    </w:p>
    <w:p>
      <w:pPr>
        <w:pStyle w:val="2"/>
        <w:jc w:val="center"/>
      </w:pPr>
      <w:r>
        <w:rPr>
          <w:sz w:val="24"/>
        </w:rPr>
        <w:t xml:space="preserve">ПРОТИВОЭПИДЕМИЧЕСКОГО РЕЖИМА И МИНИМАЛЬНЫЕ</w:t>
      </w:r>
    </w:p>
    <w:p>
      <w:pPr>
        <w:pStyle w:val="2"/>
        <w:jc w:val="center"/>
      </w:pPr>
      <w:r>
        <w:rPr>
          <w:sz w:val="24"/>
        </w:rPr>
        <w:t xml:space="preserve">ПЛОЩАДИ ПОМЕЩЕНИЙ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95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Главного государственного санитарного врача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20.03.2024 N 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9"/>
        <w:gridCol w:w="6226"/>
        <w:gridCol w:w="2181"/>
      </w:tblGrid>
      <w:tr>
        <w:tc>
          <w:tcPr>
            <w:tcW w:w="62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2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помещений</w:t>
            </w:r>
          </w:p>
        </w:tc>
        <w:tc>
          <w:tcPr>
            <w:tcW w:w="21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Площадь (м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1. Площади на одну койку в палатах различного назначения и вместимости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1.1. Палаты на одну койку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Интенсивной терапии, для ожоговых больных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изоляционно-диагностические палаты, палаты для пациентов, передвигающихся с помощью кресел-колясок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Индивидуальная родовая палата с кроватью-трансформером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24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Индивидуальная родовая палата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30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Для новорожденных (изолятор)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Для детей до 7 лет с круглосуточным пребыванием матерей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Для взрослых или детей старше 7 лет с сопровождающим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Предродовые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blPrEx>
          <w:tblBorders>
            <w:insideH w:val="nil"/>
          </w:tblBorders>
        </w:tblPrEx>
        <w:tc>
          <w:tcPr>
            <w:tcW w:w="62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8(1)</w:t>
            </w:r>
          </w:p>
        </w:tc>
        <w:tc>
          <w:tcPr>
            <w:tcW w:w="622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палаты на одну койку</w:t>
            </w:r>
          </w:p>
        </w:tc>
        <w:tc>
          <w:tcPr>
            <w:tcW w:w="218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36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8(1) введен </w:t>
            </w:r>
            <w:hyperlink w:history="0" r:id="rId96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Главного государственного санитарного врача РФ от 20.03.2024 N 2)</w:t>
            </w:r>
          </w:p>
        </w:tc>
      </w:tr>
      <w:tr>
        <w:tblPrEx>
          <w:tblBorders>
            <w:insideH w:val="nil"/>
          </w:tblBorders>
        </w:tblPrEx>
        <w:tc>
          <w:tcPr>
            <w:tcW w:w="62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  <w:tcBorders>
              <w:bottom w:val="nil"/>
            </w:tcBorders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1.2. Палаты на две койки и более (площадь указана из расчета на одну койку)</w:t>
            </w:r>
          </w:p>
        </w:tc>
        <w:tc>
          <w:tcPr>
            <w:tcW w:w="218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36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97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Главного государственного санитарного врача РФ от 20.03.2024 N 2)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4"/>
            </w:pPr>
            <w:r>
              <w:rPr>
                <w:sz w:val="24"/>
              </w:rPr>
              <w:t xml:space="preserve">Для взрослых и детей старше 7 лет: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Интенсивной терапии, реанимации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изоляционно-диагностические палаты, палаты для пациентов, передвигающихся с помощью кресел-колясок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Инфекционные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Психиатрические общего типа и наркологические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Предродовые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4"/>
            </w:pPr>
            <w:r>
              <w:rPr>
                <w:sz w:val="24"/>
              </w:rPr>
              <w:t xml:space="preserve">Для детей до 7 лет: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Интенсивной терапии, реанимации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13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С дневным пребыванием матерей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С круглосуточным пребыванием матерей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диагностические палаты, палаты для пациентов, передвигающихся с помощью кресел-колясок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7,5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Инфекционные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Психиатрические общего типа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Прочие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4"/>
            </w:pPr>
            <w:r>
              <w:rPr>
                <w:sz w:val="24"/>
              </w:rPr>
              <w:t xml:space="preserve">Для детей до 1 года: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Интенсивной терапии для новорожденных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9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4"/>
            </w:pPr>
            <w:r>
              <w:rPr>
                <w:sz w:val="24"/>
              </w:rPr>
              <w:t xml:space="preserve">Для детей с круглосуточным пребыванием матерей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Для детей с дневным пребыванием матерей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4"/>
            </w:pPr>
            <w:r>
              <w:rPr>
                <w:sz w:val="24"/>
              </w:rPr>
              <w:t xml:space="preserve">В палатах без пребывания матерей: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- на 1 кроватку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4,5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- на 1 кувез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blPrEx>
          <w:tblBorders>
            <w:insideH w:val="nil"/>
          </w:tblBorders>
        </w:tblPrEx>
        <w:tc>
          <w:tcPr>
            <w:tcW w:w="629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25(1)</w:t>
            </w:r>
          </w:p>
        </w:tc>
        <w:tc>
          <w:tcPr>
            <w:tcW w:w="622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Прочие палаты на две койки и более</w:t>
            </w:r>
          </w:p>
        </w:tc>
        <w:tc>
          <w:tcPr>
            <w:tcW w:w="218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9036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(п. 25(1) введен </w:t>
            </w:r>
            <w:hyperlink w:history="0" r:id="rId98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Главного государственного санитарного врача РФ от 20.03.2024 N 2)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2. Консультативные, лечебные, диагностические помещения, помещения восстановительного лечения, общие для разных структурных подразделений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Кабинет-офис для приема пациентов без проведения осмотра (психолог, юрист, социальный работник и иные.)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врача (фельдшера) для приема взрослых пациентов (без специализированных кресел, аппаратных методов диагностики, лечения и парентеральных вмешательств), кабинет предрейсовых или послерейсовых осмотров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врача (фельдшера) для приема детей (без специализированных кресел, аппаратных методов диагностики, лечения и парентеральных вмешательств)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врача с оборудованным рабочим местом (гинеколог, уролог, проктолог, офтальмолог, оториноларинголог)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17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врача (стоматолога-терапевта, хирурга, ортопеда, ортодонта, детского стоматолога)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14 + 10 на каждую дополнительную стоматологическую установку или 7 - на дополнительное стоматологическое кресло без установки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гигиены полости рта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Операционный блок стоматологический: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Предоперационная (может быть совмещена со стерилизационной)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vMerge w:val="continue"/>
          </w:tcPr>
          <w:p/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операционная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20</w:t>
            </w:r>
          </w:p>
        </w:tc>
      </w:tr>
      <w:tr>
        <w:tc>
          <w:tcPr>
            <w:vMerge w:val="continue"/>
          </w:tcPr>
          <w:p/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комната временного пребывания пациента после операции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Малая операционная на территории стоматологического отделения: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шлюз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предоперационная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малая операционная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20</w:t>
            </w:r>
          </w:p>
        </w:tc>
      </w:tr>
      <w:tr>
        <w:tc>
          <w:tcPr>
            <w:tcW w:w="62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Зуботехническая лаборатория: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зубных техников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7 (4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на одного техника, но не более 10 техников в одном помещении)</w:t>
            </w:r>
          </w:p>
        </w:tc>
      </w:tr>
      <w:tr>
        <w:tc>
          <w:tcPr>
            <w:vMerge w:val="continue"/>
          </w:tcPr>
          <w:p/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Специализированные помещения: полимеризационная, гипсовочная, полировочная, паяльная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vMerge w:val="continue"/>
          </w:tcPr>
          <w:p/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Литейная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Манипуляционная, смотровая с аппаратными методами диагностики и лечения при кабинете врача-специалиста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Перевязочная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Процедурная для внутривенных вливаний, забора венозной крови, внутримышечных, внутрикожных инъекций, экстракорпоральной гемокоррекции, прививочный кабинет, процедурная врача-косметолога с парентеральными вмешательствами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взятия проб капиллярной крови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 на каждое рабочее место, но не менее 9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Малая операционная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24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Предоперационная при малой операционной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Шлюз при малой операционной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временного пребывания пациента после амбулаторных оперативных вмешательств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 на 1 место, но не менее 9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Комната хранения и разведения вакцины БЦЖ, хранения вакцины против гепатита B в акушерском стационаре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44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для занятий малых (до 5 человек) групп (логопедических, психотерапевтических и иных)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45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Кабинеты электросветолечения, теплолечения, лазерной терапии, магнитотерапии, кислородной терапии, иглорефлексотерапии, лечения электросном и иные.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 на 1 место, но не менее 12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46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для занятий групп более 5 человек (логопедический, психотерапевтический, гипнотарий и иные.)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 на место, но не менее 24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47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Процедурная эндоскопии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48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мойки и обработки эндоскопов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49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водогрязелечения, ванный зал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8 на 1 место (ванну)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50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ингаляционной терапии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3 на 1 место, но не менее 10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51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Зал лечебной физкультуры для групповых занятий, тренажерный зал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5 на 1 место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52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Кабинеты механотерапии, трудотерапии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 на 1 место, но не менее 12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53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Кабинеты массажа, мануальной терапии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8 на 1 кушетку, но не менее 10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Кабинет магнитно-резонансной томографии: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54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Процедурная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В соответствии с техническими требованиями к оборудованию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55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Комната управления магнитно-резонансной томографии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56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Подготовительная комната для пациента при кабинете магнитно-резонансной томографии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3. Специфические помещения отдельных структурных подразделений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3.1. Приемные отделения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57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Фильтр-бокс детских поликлиник, приемно-смотровой бокс стационаров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15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58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Санитарный пропускник для пациентов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59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(место) для хранения каталок и кресел-колясок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60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Фильтр для приема рожениц и беременных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61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временного хранения вещей пациентов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62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Предреанимационная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63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Реанимационный зал (при наличии)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26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64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Родильный бокс: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уличный тамбур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vMerge w:val="continue"/>
          </w:tcPr>
          <w:p/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санитарной обработки рожениц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2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индивидуальная родовая палата с кроватью-трансформером;</w:t>
            </w:r>
          </w:p>
        </w:tc>
        <w:tc>
          <w:tcPr>
            <w:tcW w:w="218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24;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2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индивидуальная родовая палата</w:t>
            </w:r>
          </w:p>
        </w:tc>
        <w:tc>
          <w:tcPr>
            <w:tcW w:w="2181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30</w:t>
            </w:r>
          </w:p>
        </w:tc>
      </w:tr>
      <w:tr>
        <w:tc>
          <w:tcPr>
            <w:vMerge w:val="continue"/>
          </w:tcPr>
          <w:p/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туалет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vMerge w:val="continue"/>
          </w:tcPr>
          <w:p/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подготовительная с душем для работников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3.2. Прочие помещения палатных секций (отделений)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65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Пост дежурной медицинской сестры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 (помещение или зона)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66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Буфетная с оборудованием для мойки столовой посуды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15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67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Буфетная при применении технологии системы "таблет-питания"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68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Обеденный зал (при наличии)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1,2 на 1 посадочное место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69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Санитарный узел при палате (унитаз, умывальник, душ)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70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Туалет при палате (унитаз, умывальник)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71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Туалет палатной секции (унитазы, умывальники)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72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Ванная, душевая палатной секции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3.3. Операционные блоки, отделения реанимации и интенсивной терапии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73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Операционная общепрофильная (в том числе эндоскопическая)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36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74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Операционная для проведения ортопедотравматологических и нейрохирургических операций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75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Операционная для проведения операций на сердце, рентгенооперационная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76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Предоперационная для одной операционной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77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Предоперационная для двух операционных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78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Инструментально-материальная или помещение для хранения стерильного, шовного материалов, растворов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 на каждую операционную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79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Стерилизационная для экстренной стерилизации (при наличии)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80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разборки и мытья инструментов, эндоскопического оборудования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10, плюс 2 на каждую операционную свыше 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81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мойки и обеззараживания наркозно-дыхательной аппаратуры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82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Кладовая наркозно-дыхательной аппаратуры для стационарных отделений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83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хранения и подготовки крови и кровезаменителей к переливанию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84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хранения грязного белья и послеоперационных отходов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3.4. Отделения гемодиализа и детоксикации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85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Диализный зал с постом дежурной медицинской сестры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14 на одно диализное место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86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водоподготовки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87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Склад солей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88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Кладовая растворов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89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Процедурная для проведения перитонеального диализа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3.5. Диагностические лаборатории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90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Лаборантская (в том числе гематологическая, биохимическая, эмбриологическая, гистологическая)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 на каждое рабочее место, но не менее 12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91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приема и регистрации биоматериала для лабораторных исследований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92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работы с документами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93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Лаборатория срочных анализов (экспресс-лаборатория)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94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обеззараживания (автоклавная)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95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Моечная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3.6. Отделения производственной трансфузиологии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96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Процедурная на 1 кресло для забора донорской крови, плазмафереза, аутоплазмафереза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 на каждое кресло, но не менее 12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97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(со шлюзом) для фракционирования крови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 + 2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98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карантинизации плазмы, помещения хранения неапробированных компонентов крови, хранения кровезаменителей, временного хранения и выдачи крови и ее заменителей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99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отдыха доноров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3.7. Лаборатория экстракорпорального оплодотворения (ЭКО)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100</w:t>
            </w:r>
          </w:p>
        </w:tc>
        <w:tc>
          <w:tcPr>
            <w:tcW w:w="622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Малая операционная</w:t>
            </w:r>
          </w:p>
        </w:tc>
        <w:tc>
          <w:tcPr>
            <w:tcW w:w="218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24</w:t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22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предоперационная</w:t>
            </w:r>
          </w:p>
        </w:tc>
        <w:tc>
          <w:tcPr>
            <w:tcW w:w="2181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vMerge w:val="continue"/>
          </w:tcPr>
          <w:p/>
        </w:tc>
        <w:tc>
          <w:tcPr>
            <w:tcW w:w="622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шлюз для входа пациентов</w:t>
            </w:r>
          </w:p>
        </w:tc>
        <w:tc>
          <w:tcPr>
            <w:tcW w:w="2181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101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Манипуляционная для взятия яйцеклетки и имплантации оплодотворенной яйцеклетки (предусматривается в случае отсутствия операционной)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102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Эмбриологическая лаборантская с кабинетом генетика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18 + 12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103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сдачи спермы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104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Криохранилище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3"/>
            </w:pPr>
            <w:r>
              <w:rPr>
                <w:sz w:val="24"/>
              </w:rPr>
              <w:t xml:space="preserve">3.8. Патолого-анатомические отделения и бюро судебно-медицинской экспертизы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105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(зона) приема тел умерших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106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Кладовая для хранения вещей умерших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107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хранения трупов с кассетным холодильным шкафом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определяется габаритами оборудования, но не менее 12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108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Секционная на 1 стол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18 на стол и 12 на каждый последующий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109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Предсекционная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110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Комната приема и регистрации биопсийного и аутопсийного материала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111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Препараторская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112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Фиксационная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113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Архив влажного аутопсийного и биопсийного материала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114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Архив микропрепаратов и блоков биопсий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115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одевания трупов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116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Кладовые консервирующих растворов, ядов и летучих веществ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117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Кладовая похоронных принадлежностей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118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Кабинеты врачебного освидетельствования живых лиц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по площадям кабинетов для приема пациентов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119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Кабинет для работы с документами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120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хранения вещественных доказательств и ценностей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226" w:type="dxa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4. Вспомогательные, служебные и бытовые помещения, общие для всех структурных подразделений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121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Комната работников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122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Ординаторская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123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хранения чистого белья и постельных принадлежностей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124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хранения расходного материала и медикаментов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125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Гардеробная уличной одежды работников, посетителей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126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Гардеробная домашней и рабочей одежды работников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127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Туалет для работников (унитаз, умывальник)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128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Санитарный узел для работников (унитаз, умывальник, душ)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129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Санитарная комната (обработка суден, временное хранение медицинских отходов, грязного белья)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130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хранения предметов уборки и дезинфицирующих растворов (шкаф)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131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хранения передвижного рентгеновского аппарата, переносной аппаратуры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  <w:tr>
        <w:tc>
          <w:tcPr>
            <w:tcW w:w="629" w:type="dxa"/>
          </w:tcPr>
          <w:p>
            <w:pPr>
              <w:pStyle w:val="0"/>
            </w:pPr>
            <w:r>
              <w:rPr>
                <w:sz w:val="24"/>
              </w:rPr>
              <w:t xml:space="preserve">132</w:t>
            </w:r>
          </w:p>
        </w:tc>
        <w:tc>
          <w:tcPr>
            <w:tcW w:w="6226" w:type="dxa"/>
          </w:tcPr>
          <w:p>
            <w:pPr>
              <w:pStyle w:val="0"/>
            </w:pPr>
            <w:r>
              <w:rPr>
                <w:sz w:val="24"/>
              </w:rPr>
              <w:t xml:space="preserve">Помещение временного хранения трупов</w:t>
            </w:r>
          </w:p>
        </w:tc>
        <w:tc>
          <w:tcPr>
            <w:tcW w:w="2181" w:type="dxa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both"/>
      </w:pPr>
      <w:r>
        <w:rPr>
          <w:sz w:val="24"/>
        </w:rPr>
      </w:r>
    </w:p>
    <w:bookmarkStart w:id="1356" w:name="P1356"/>
    <w:bookmarkEnd w:id="1356"/>
    <w:p>
      <w:pPr>
        <w:pStyle w:val="2"/>
        <w:jc w:val="center"/>
      </w:pPr>
      <w:r>
        <w:rPr>
          <w:sz w:val="24"/>
        </w:rPr>
        <w:t xml:space="preserve">МИНИМАЛЬНЫЙ НАБОР И ПЛОЩАДИ ПОМЕЩЕНИЙ ФАП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12"/>
        <w:gridCol w:w="4512"/>
      </w:tblGrid>
      <w:tr>
        <w:tc>
          <w:tcPr>
            <w:tcW w:w="45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ФАП с обслуживанием до 800 человек</w:t>
            </w:r>
          </w:p>
        </w:tc>
        <w:tc>
          <w:tcPr>
            <w:tcW w:w="45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ФАП, врачебная амбулатория с обслуживанием более 800 человек</w:t>
            </w:r>
          </w:p>
        </w:tc>
      </w:tr>
      <w:tr>
        <w:tc>
          <w:tcPr>
            <w:tcW w:w="4512" w:type="dxa"/>
          </w:tcPr>
          <w:p>
            <w:pPr>
              <w:pStyle w:val="0"/>
            </w:pPr>
            <w:r>
              <w:rPr>
                <w:sz w:val="24"/>
              </w:rPr>
              <w:t xml:space="preserve">ожидальная - 10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кабинет приема - не менее 12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(при установке гинекологического кресла - дополнительно 8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);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процедурный кабинет, совмещенный с прививочным по графику работы, - не менее 12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помещение для хранения лекарственных средств - 4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помещение работников с раздевалкой - 4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хранение уборочного инвентаря, моющих и дезинфицирующих средств, чистого белья, временное хранение грязного белья организуется в помещениях или в шкафах вне производственных помещений; туалет</w:t>
            </w:r>
          </w:p>
        </w:tc>
        <w:tc>
          <w:tcPr>
            <w:tcW w:w="4512" w:type="dxa"/>
          </w:tcPr>
          <w:p>
            <w:pPr>
              <w:pStyle w:val="0"/>
            </w:pPr>
            <w:r>
              <w:rPr>
                <w:sz w:val="24"/>
              </w:rPr>
              <w:t xml:space="preserve">ожидальная - 12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кабинет приема - не менее 12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процедурный кабинет - не менее 10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прививочный кабинет не менее 10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смотровой кабинет с гинекологическим креслом - не менее 10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стерилизационная - не менее 6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помещение для хранения лекарственных средств - 4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помещение работников с раздевалкой - 4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помещение для уборочного инвентаря, моющих и дезинфицирующих средств - не менее 2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помещение для хранения грязного белья - не менее 2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; туалет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both"/>
      </w:pPr>
      <w:r>
        <w:rPr>
          <w:sz w:val="24"/>
        </w:rPr>
      </w:r>
    </w:p>
    <w:bookmarkStart w:id="1383" w:name="P1383"/>
    <w:bookmarkEnd w:id="1383"/>
    <w:p>
      <w:pPr>
        <w:pStyle w:val="2"/>
        <w:jc w:val="center"/>
      </w:pPr>
      <w:r>
        <w:rPr>
          <w:sz w:val="24"/>
        </w:rPr>
        <w:t xml:space="preserve">ПРЕДЕЛЬНЫЕ ЗНАЧЕНИЯ</w:t>
      </w:r>
    </w:p>
    <w:p>
      <w:pPr>
        <w:pStyle w:val="2"/>
        <w:jc w:val="center"/>
      </w:pPr>
      <w:r>
        <w:rPr>
          <w:sz w:val="24"/>
        </w:rPr>
        <w:t xml:space="preserve">СОДЕРЖАНИЯ ОБЩЕГО КОЛИЧЕСТВА МИКРООРГАНИЗМОВ В 1 М</w:t>
      </w:r>
      <w:r>
        <w:rPr>
          <w:sz w:val="24"/>
          <w:vertAlign w:val="superscript"/>
        </w:rPr>
        <w:t xml:space="preserve">3</w:t>
      </w:r>
    </w:p>
    <w:p>
      <w:pPr>
        <w:pStyle w:val="2"/>
        <w:jc w:val="center"/>
      </w:pPr>
      <w:r>
        <w:rPr>
          <w:sz w:val="24"/>
        </w:rPr>
        <w:t xml:space="preserve">С УЧЕТОМ ТЕМПЕРАТУРЫ И КРАТНОСТИ ВОЗДУХООБМЕНА</w:t>
      </w:r>
    </w:p>
    <w:p>
      <w:pPr>
        <w:pStyle w:val="2"/>
        <w:jc w:val="center"/>
      </w:pPr>
      <w:r>
        <w:rPr>
          <w:sz w:val="24"/>
        </w:rPr>
        <w:t xml:space="preserve">(КЛАСС ЧИСТОТЫ)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99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Главного государственного санитарного врача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20.03.2024 N 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48"/>
        <w:gridCol w:w="794"/>
        <w:gridCol w:w="1714"/>
        <w:gridCol w:w="1555"/>
        <w:gridCol w:w="1587"/>
        <w:gridCol w:w="2835"/>
        <w:gridCol w:w="2665"/>
        <w:gridCol w:w="1728"/>
      </w:tblGrid>
      <w:tr>
        <w:tc>
          <w:tcPr>
            <w:tcW w:w="294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помещений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чистоты помещений</w:t>
            </w:r>
          </w:p>
        </w:tc>
        <w:tc>
          <w:tcPr>
            <w:gridSpan w:val="2"/>
            <w:tcW w:w="32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Санитарно-микробиологические показатели</w:t>
            </w:r>
          </w:p>
        </w:tc>
        <w:tc>
          <w:tcPr>
            <w:tcW w:w="158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Допустимая температура воздуха (расчетная)</w:t>
            </w:r>
          </w:p>
        </w:tc>
        <w:tc>
          <w:tcPr>
            <w:gridSpan w:val="2"/>
            <w:tcW w:w="55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Нормируемый воздухообмен в 1 час, не менее</w:t>
            </w:r>
          </w:p>
        </w:tc>
        <w:tc>
          <w:tcPr>
            <w:tcW w:w="172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Кратность вытяжки при естественном воздухообмен 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32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общее количество микроорганизмов в 1 м3 воздуха (КОЕ/м3)</w:t>
            </w:r>
          </w:p>
        </w:tc>
        <w:tc>
          <w:tcPr>
            <w:vMerge w:val="continue"/>
          </w:tcPr>
          <w:p/>
        </w:tc>
        <w:tc>
          <w:tcPr>
            <w:tcW w:w="283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приток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вытяжка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7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начала работы</w:t>
            </w:r>
          </w:p>
        </w:tc>
        <w:tc>
          <w:tcPr>
            <w:tcW w:w="15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во время работы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7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5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8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7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Операционные, послеоперационные палаты, реанимационные залы (палаты), для ожоговых больных, палаты интенсивной терапии, родовые, манипуляционные-туалетные для новорожденных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200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21 - 24 (21)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100% от расчетного воздухообмена, но не менее десятикратного для асептических помещений;</w:t>
            </w:r>
          </w:p>
          <w:p>
            <w:pPr>
              <w:pStyle w:val="0"/>
            </w:pPr>
            <w:r>
              <w:rPr>
                <w:sz w:val="24"/>
              </w:rPr>
              <w:t xml:space="preserve">80% от расчетного воздухообмена, но не менее восьмикратного для септических помещений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80% от расчетного воздухообмена, но не менее восьмикратного для асептических помещений расчетного воздухообмена, но не менее десятикратного для септических помещений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Послеродовые палаты, палаты для ожоговых больных, палаты для лечения пациентов в асептических условиях, для иммунно-компрометированных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750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21 - 23 (22)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100% от расчетного воздухообмена, но не менее десятикратного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100% от расчетного воздухообмена, но не менее десятикратного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Послеродовые палаты с совместным пребыванием ребенка, палаты для недоношенных, грудных, травмированных, новорожденных (второй этап выхаживания)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750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23 - 27 (24)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100% от расчетного воздухообмена, но не менее десятикратного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 100% от расчетного воздухообмена, но не менее десятикратного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Шлюзы в боксах и полубоксах инфекционных отделений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22 - 24 (22)</w:t>
            </w:r>
          </w:p>
        </w:tc>
        <w:tc>
          <w:tcPr>
            <w:gridSpan w:val="2"/>
            <w:tcW w:w="550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 расчету, но не менее пятикратного обмена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Рентгенооперационные, ангиографические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750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Стерилизационные при операционных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750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blPrEx>
          <w:tblBorders>
            <w:insideH w:val="nil"/>
          </w:tblBorders>
        </w:tblPrEx>
        <w:tc>
          <w:tcPr>
            <w:tcW w:w="294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Централизованное стерилизационное отделение:</w:t>
            </w:r>
          </w:p>
        </w:tc>
        <w:tc>
          <w:tcPr>
            <w:tcW w:w="794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14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55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65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2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8"/>
            <w:tcW w:w="15826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102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Главного государственного санитарного врача РФ от 20.03.2024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N 2)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чистая и стерильная зоны (контроля, комплектования и упаковки чистых инструментов, помещения для подготовки перевязочных и операционных материалов и белья, стерилизации, экспедиции)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750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100% от расчетного воздухообмена, но не менее десятикратного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80% от расчетного воздухообмена, но не менее восьмикратного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грязная зона (приема, разборки, мытья и сушки медицинских инструментов и изделий медицинского назначения)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80% от расчетного воздухообмена, но не менее восьмикратного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100% от расчетного воздухообмена, но не менее десятикратного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Боксы палатных отделений, боксированные палаты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 расчета 80 м3/час на 1 койку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 расчета 80 м3/час на 1 койку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2,5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Палатные секции инфекционного отделения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 расчета 80 м3/час на 1 койку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 расчета 80 м3/час на 1 койку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Палаты для взрослых больных, помещения для матерей детских отделений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 расчета 80 м3/час на 1 койку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 расчета 80 м3/час на 1 койку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Шлюзы перед палатами для новорожденных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22 - 24 (22)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 расчету, но не менее 5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Кабинеты врачей, помещения дневного пребывания пациентов, кабинеты функциональной диагностики, процедурные эндоскопии (кроме бронхоскопии)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 расчета 60 м3/час на 1 человека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 расчета 60 м3/час на 1 человека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Залы лечебной физкультуры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18 - 28 (18)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80% от расчетного воздухообмена (80 м3/час на 1 занимающегося)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100% от расчетного воздухообмена (80 м3/час на 1 занимающегося)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Процедурные магнитно-резонансной томографии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20 - 23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100% от расчетного воздухообмена на удаление теплоизбытков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100% от расчетного воздухообмена на удаление теплоизбытков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Процедурные и асептические перевязочные, процедурные бронхоскопии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300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22 - 26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Процедурные с применением аминазина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Процедурные для лечения нейролептиками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Малые операционные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500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750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20 - 24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Диспетчерские, комнаты работников, комнаты отдыха пациентов после процедур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Приток из коридора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Процедурные и раздевалки рентгенодиагностичес ких флюорографических кабинетов, кабинеты электросветолечения, массажный кабинет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Комнаты управления рентгеновских кабинетов и радиологических отделений, фотолаборатории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 (18)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Монтажные и моечные кабинетов искусственной почки, эндоскопии, аппаратов искусственного кровообращения, растворные - деминирализационные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 (18)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Ванные залы (кроме радоновых), помещения подогрева парафина и озокерита, лечебные плавательные бассейны. Помещения (комнаты) для санитарной обработки пациентов, душевые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25 - 29 (25)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Раздевалки в отделениях водо- и грязелечения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23 - 29 (23)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Приток по балансу вытяжки из ванных и грязевых залов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радоновых ванн, залы и кабинеты грязелечения для полосных процедур, душевые залы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25 - 29 (25)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для хранения и регенерации грязи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приготовления раствора сероводородных ванн и хранения реактивов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для мойки и сушки простыней, холстов, брезентов, грязевые кухни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Кладовые (кроме хранения реактивов), технические помещения (компрессорные, насосные), мастерские по ремонту аппаратуры, архивы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Санитарные комнаты, помещения сортировки и временного хранения грязного белья, помещения мойки, носилок и клеенок, помещение сушки одежды и обуви выездных бригад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Кладовые кислот, реактивов и дезинфицирующих средств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Регистратуры, справочные вестибюли, гардеробные, помещения для приема передач пациентам, помещения выписки, ожидальные, буфетные, столовые для пациентов, молочная комната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Помещение для мытья и стерилизации столовой и кухонной посуды при буфетных и столовых отделений, парикмахерские для обслуживания пациентов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Хранилища радиоактивных веществ, фасовочные и моечные в радиологических отделениях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для рентгено- и радиотерапии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gridSpan w:val="3"/>
            <w:tcW w:w="72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 соответствующим санитарным правилам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Кабинеты электросвето-, магнито-, теплолечения, лечения ультразвуком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Помещения дезинфекционных камер: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приемно-загрузочные</w:t>
            </w:r>
          </w:p>
        </w:tc>
        <w:tc>
          <w:tcPr>
            <w:tcW w:w="79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2835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 "чистого" помещения</w:t>
            </w:r>
          </w:p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2665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  <w:p>
            <w:pPr>
              <w:pStyle w:val="0"/>
            </w:pPr>
            <w:r>
              <w:rPr>
                <w:sz w:val="24"/>
              </w:rPr>
              <w:t xml:space="preserve">Через "грязные" отделения</w:t>
            </w:r>
          </w:p>
        </w:tc>
        <w:tc>
          <w:tcPr>
            <w:tcW w:w="1728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разгрузочные чистые отделения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Секционные, музеи и препараторские при патологоанатомических отделениях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16 - 22 (16)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одевания трупов, выдачи трупов, кладовые похоронных принадлежностей, для обработки и подготовки к захоронению инфицированных трупов, помещения для хранения хлорной извести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14 - 20 (14)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Туалеты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50 м3 на 1 унитаз и 20 м3 на 1 писсуар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Клизменная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20 - 27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Клинико-диагностические лаборатории (помещения для исследований)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20 - 26 (20)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gridSpan w:val="8"/>
            <w:tcW w:w="15826" w:type="dxa"/>
            <w:vAlign w:val="center"/>
          </w:tcPr>
          <w:p>
            <w:pPr>
              <w:pStyle w:val="0"/>
              <w:outlineLvl w:val="2"/>
            </w:pPr>
            <w:r>
              <w:rPr>
                <w:sz w:val="24"/>
              </w:rPr>
              <w:t xml:space="preserve">Аптеки: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для приготовления лекарственных форм в асептических условиях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А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200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500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допускается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Ассистенская, дефектарская, заготовочная и фасовочная, закаточная и контрольно-маркировочная, стерилизационная-автоклавная, дистиляционная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500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750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Контрольно-аналитическая, моечная, распаковочная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хранения основного запаса: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а) лекарственных веществ, готовых лекарственных препаратов, в том числе и термолабильных, и предметов медицинского назначения, перевязочных средств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б) минеральных вод, медицинской стеклянной и оборотной транспортной тары, очков и других предметов оптики, вспомогательных материалов, чистой посуды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Помещения для приготовления и фасовки ядовитых препаратов и наркотиков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294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Легковоспламенящихся и горючих жидкостей</w:t>
            </w:r>
          </w:p>
        </w:tc>
        <w:tc>
          <w:tcPr>
            <w:tcW w:w="79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5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нормируется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172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5</w:t>
            </w:r>
          </w:p>
        </w:tc>
      </w:tr>
    </w:tbl>
    <w:p>
      <w:pPr>
        <w:sectPr>
          <w:headerReference w:type="default" r:id="rId100"/>
          <w:headerReference w:type="first" r:id="rId100"/>
          <w:footerReference w:type="default" r:id="rId101"/>
          <w:footerReference w:type="first" r:id="rId101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4</w:t>
      </w:r>
    </w:p>
    <w:p>
      <w:pPr>
        <w:pStyle w:val="0"/>
        <w:jc w:val="both"/>
      </w:pPr>
      <w:r>
        <w:rPr>
          <w:sz w:val="24"/>
        </w:rPr>
      </w:r>
    </w:p>
    <w:bookmarkStart w:id="1838" w:name="P1838"/>
    <w:bookmarkEnd w:id="1838"/>
    <w:p>
      <w:pPr>
        <w:pStyle w:val="2"/>
        <w:jc w:val="center"/>
      </w:pPr>
      <w:r>
        <w:rPr>
          <w:sz w:val="24"/>
        </w:rPr>
        <w:t xml:space="preserve">ВИДЫ БАССЕЙНОВ И САНИТАРНО-ГИГИЕНИЧЕСКИЕ ТРЕБОВАНИЯ</w:t>
      </w:r>
    </w:p>
    <w:p>
      <w:pPr>
        <w:pStyle w:val="2"/>
        <w:jc w:val="center"/>
      </w:pPr>
      <w:r>
        <w:rPr>
          <w:sz w:val="24"/>
        </w:rPr>
        <w:t xml:space="preserve">К ИХ УСТРОЙСТВУ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274"/>
        <w:gridCol w:w="2050"/>
        <w:gridCol w:w="1247"/>
        <w:gridCol w:w="1417"/>
        <w:gridCol w:w="1077"/>
      </w:tblGrid>
      <w:tr>
        <w:tc>
          <w:tcPr>
            <w:tcW w:w="327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бассейнов (назначение)</w:t>
            </w:r>
          </w:p>
        </w:tc>
        <w:tc>
          <w:tcPr>
            <w:tcW w:w="205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Площадь зеркала воды, 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Температура воды, °C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Площадь зеркала воды на 1 человека в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, не менее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Время полного водообмена, час, не более</w:t>
            </w:r>
          </w:p>
        </w:tc>
      </w:tr>
      <w:tr>
        <w:tc>
          <w:tcPr>
            <w:gridSpan w:val="5"/>
            <w:tcW w:w="9065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Спортивные</w:t>
            </w:r>
          </w:p>
        </w:tc>
      </w:tr>
      <w:tr>
        <w:tc>
          <w:tcPr>
            <w:tcW w:w="3274" w:type="dxa"/>
          </w:tcPr>
          <w:p>
            <w:pPr>
              <w:pStyle w:val="0"/>
            </w:pPr>
            <w:r>
              <w:rPr>
                <w:sz w:val="24"/>
              </w:rPr>
              <w:t xml:space="preserve">Прыжки в воду</w:t>
            </w:r>
          </w:p>
        </w:tc>
        <w:tc>
          <w:tcPr>
            <w:tcW w:w="2050" w:type="dxa"/>
          </w:tcPr>
          <w:p>
            <w:pPr>
              <w:pStyle w:val="0"/>
            </w:pPr>
            <w:r>
              <w:rPr>
                <w:sz w:val="24"/>
              </w:rPr>
              <w:t xml:space="preserve">(ванна 25 * 20 м)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25 - 28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30,0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8,0</w:t>
            </w:r>
          </w:p>
        </w:tc>
      </w:tr>
      <w:tr>
        <w:tc>
          <w:tcPr>
            <w:tcW w:w="3274" w:type="dxa"/>
          </w:tcPr>
          <w:p>
            <w:pPr>
              <w:pStyle w:val="0"/>
            </w:pPr>
            <w:r>
              <w:rPr>
                <w:sz w:val="24"/>
              </w:rPr>
              <w:t xml:space="preserve">Водное поло</w:t>
            </w:r>
          </w:p>
        </w:tc>
        <w:tc>
          <w:tcPr>
            <w:tcW w:w="2050" w:type="dxa"/>
          </w:tcPr>
          <w:p>
            <w:pPr>
              <w:pStyle w:val="0"/>
            </w:pPr>
            <w:r>
              <w:rPr>
                <w:sz w:val="24"/>
              </w:rPr>
              <w:t xml:space="preserve">(ванна 33,3 * 21 м)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25 - 28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25,0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8,0</w:t>
            </w:r>
          </w:p>
        </w:tc>
      </w:tr>
      <w:tr>
        <w:tc>
          <w:tcPr>
            <w:tcW w:w="3274" w:type="dxa"/>
          </w:tcPr>
          <w:p>
            <w:pPr>
              <w:pStyle w:val="0"/>
            </w:pPr>
            <w:r>
              <w:rPr>
                <w:sz w:val="24"/>
              </w:rPr>
              <w:t xml:space="preserve">Синхронное плавание</w:t>
            </w:r>
          </w:p>
        </w:tc>
        <w:tc>
          <w:tcPr>
            <w:tcW w:w="2050" w:type="dxa"/>
          </w:tcPr>
          <w:p>
            <w:pPr>
              <w:pStyle w:val="0"/>
            </w:pPr>
            <w:r>
              <w:rPr>
                <w:sz w:val="24"/>
              </w:rPr>
              <w:t xml:space="preserve">(ванна 30 * 20 м)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25 - 28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15,0</w:t>
            </w:r>
          </w:p>
        </w:tc>
        <w:tc>
          <w:tcPr>
            <w:tcW w:w="107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8,0</w:t>
            </w:r>
          </w:p>
        </w:tc>
      </w:tr>
      <w:tr>
        <w:tc>
          <w:tcPr>
            <w:tcW w:w="3274" w:type="dxa"/>
          </w:tcPr>
          <w:p>
            <w:pPr>
              <w:pStyle w:val="0"/>
            </w:pPr>
            <w:r>
              <w:rPr>
                <w:sz w:val="24"/>
              </w:rPr>
              <w:t xml:space="preserve">Спортивное плавание</w:t>
            </w:r>
          </w:p>
        </w:tc>
        <w:tc>
          <w:tcPr>
            <w:tcW w:w="2050" w:type="dxa"/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(ванна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50 * 25 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50 * 21 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25 * 25 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25 * 21 м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25 * 16 м)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25 - 28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8,0 - 10,0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8,0</w:t>
            </w:r>
          </w:p>
        </w:tc>
      </w:tr>
      <w:tr>
        <w:tc>
          <w:tcPr>
            <w:gridSpan w:val="5"/>
            <w:tcW w:w="9065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Оздоровительные</w:t>
            </w:r>
          </w:p>
        </w:tc>
      </w:tr>
      <w:tr>
        <w:tc>
          <w:tcPr>
            <w:tcW w:w="327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Оздоровительное плавание (индивидуальные и групповые занятия)</w:t>
            </w:r>
          </w:p>
        </w:tc>
        <w:tc>
          <w:tcPr>
            <w:tcW w:w="2050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Произвольно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26 - 29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5,0 - 8,0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6,0</w:t>
            </w:r>
          </w:p>
        </w:tc>
      </w:tr>
      <w:tr>
        <w:tc>
          <w:tcPr>
            <w:tcW w:w="327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Развлекательно-игровые бассейны с аттракционами (водные горки, волновые бассейны, аттракционы для катания в потоке воды, интерактивные бассейны)</w:t>
            </w:r>
          </w:p>
        </w:tc>
        <w:tc>
          <w:tcPr>
            <w:tcW w:w="205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в соответствии с проектным решением, при соблюдении обязательных требований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28 - 30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2,5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6,0</w:t>
            </w:r>
          </w:p>
        </w:tc>
      </w:tr>
      <w:tr>
        <w:tc>
          <w:tcPr>
            <w:tcW w:w="3274" w:type="dxa"/>
          </w:tcPr>
          <w:p>
            <w:pPr>
              <w:pStyle w:val="0"/>
            </w:pPr>
            <w:r>
              <w:rPr>
                <w:sz w:val="24"/>
              </w:rPr>
              <w:t xml:space="preserve">гидроаэромассажные бассейны типа "джакузи", ванны с сидячими местами</w:t>
            </w:r>
          </w:p>
        </w:tc>
        <w:tc>
          <w:tcPr>
            <w:tcW w:w="2050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в соответствии с проектным решением, при соблюдении обязательных требований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35 - 39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0,8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и не менее 0,4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/чел.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6,0</w:t>
            </w:r>
          </w:p>
        </w:tc>
      </w:tr>
      <w:tr>
        <w:tc>
          <w:tcPr>
            <w:tcW w:w="327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Охлаждающий, контрастный бассейн или бассейн для окунаний</w:t>
            </w:r>
          </w:p>
        </w:tc>
        <w:tc>
          <w:tcPr>
            <w:tcW w:w="2050" w:type="dxa"/>
          </w:tcPr>
          <w:p>
            <w:pPr>
              <w:pStyle w:val="0"/>
            </w:pPr>
            <w:r>
              <w:rPr>
                <w:sz w:val="24"/>
              </w:rPr>
              <w:t xml:space="preserve">до 10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до 12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2,0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5"/>
            <w:tcW w:w="9065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Детские:</w:t>
            </w:r>
          </w:p>
        </w:tc>
      </w:tr>
      <w:tr>
        <w:tc>
          <w:tcPr>
            <w:tcW w:w="327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для приучения к воде детей дошкольного и младшего школьного возраста, (глубиной до 0,6 м)</w:t>
            </w:r>
          </w:p>
        </w:tc>
        <w:tc>
          <w:tcPr>
            <w:tcW w:w="2050" w:type="dxa"/>
          </w:tcPr>
          <w:p>
            <w:pPr>
              <w:pStyle w:val="0"/>
            </w:pPr>
            <w:r>
              <w:rPr>
                <w:sz w:val="24"/>
              </w:rPr>
              <w:t xml:space="preserve">до 60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30 - 32</w:t>
            </w:r>
          </w:p>
        </w:tc>
        <w:tc>
          <w:tcPr>
            <w:tcW w:w="141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3,0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0,5</w:t>
            </w:r>
          </w:p>
        </w:tc>
      </w:tr>
      <w:tr>
        <w:tc>
          <w:tcPr>
            <w:tcW w:w="327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для детей младшего, среднего и старшего школьного возраста (глубиной 0,6 - 1,8 м)</w:t>
            </w:r>
          </w:p>
        </w:tc>
        <w:tc>
          <w:tcPr>
            <w:tcW w:w="2050" w:type="dxa"/>
          </w:tcPr>
          <w:p>
            <w:pPr>
              <w:pStyle w:val="0"/>
            </w:pPr>
            <w:r>
              <w:rPr>
                <w:sz w:val="24"/>
              </w:rPr>
              <w:t xml:space="preserve">до 100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26 - 29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4,0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2,0</w:t>
            </w:r>
          </w:p>
        </w:tc>
      </w:tr>
      <w:tr>
        <w:tc>
          <w:tcPr>
            <w:gridSpan w:val="5"/>
            <w:tcW w:w="9065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Учебные:</w:t>
            </w:r>
          </w:p>
        </w:tc>
      </w:tr>
      <w:tr>
        <w:tc>
          <w:tcPr>
            <w:tcW w:w="327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Для детей младшего, среднего и старшего школьного возраста (глубиной 0,6 - 1,8 м)</w:t>
            </w:r>
          </w:p>
        </w:tc>
        <w:tc>
          <w:tcPr>
            <w:tcW w:w="2050" w:type="dxa"/>
          </w:tcPr>
          <w:p>
            <w:pPr>
              <w:pStyle w:val="0"/>
            </w:pPr>
            <w:r>
              <w:rPr>
                <w:sz w:val="24"/>
              </w:rPr>
              <w:t xml:space="preserve">До 400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  <w:t xml:space="preserve">26 - 29</w:t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4"/>
              </w:rPr>
              <w:t xml:space="preserve">4,0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2,0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bookmarkStart w:id="1915" w:name="P1915"/>
    <w:bookmarkEnd w:id="1915"/>
    <w:p>
      <w:pPr>
        <w:pStyle w:val="0"/>
        <w:outlineLvl w:val="1"/>
        <w:jc w:val="right"/>
      </w:pPr>
      <w:r>
        <w:rPr>
          <w:sz w:val="24"/>
        </w:rPr>
        <w:t xml:space="preserve">Приложение 5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03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Главного государственного санитарного врача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20.03.2024 N 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1</w:t>
      </w:r>
    </w:p>
    <w:p>
      <w:pPr>
        <w:pStyle w:val="0"/>
        <w:jc w:val="both"/>
      </w:pPr>
      <w:r>
        <w:rPr>
          <w:sz w:val="24"/>
        </w:rPr>
      </w:r>
    </w:p>
    <w:bookmarkStart w:id="1922" w:name="P1922"/>
    <w:bookmarkEnd w:id="1922"/>
    <w:p>
      <w:pPr>
        <w:pStyle w:val="2"/>
        <w:jc w:val="center"/>
      </w:pPr>
      <w:r>
        <w:rPr>
          <w:sz w:val="24"/>
        </w:rPr>
        <w:t xml:space="preserve">Санитарно-гигиенические требования к аквапаркам</w:t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104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Главного государственного</w:t>
      </w:r>
    </w:p>
    <w:p>
      <w:pPr>
        <w:pStyle w:val="0"/>
        <w:jc w:val="center"/>
      </w:pPr>
      <w:r>
        <w:rPr>
          <w:sz w:val="24"/>
        </w:rPr>
        <w:t xml:space="preserve">санитарного врача РФ от 20.03.2024 N 2)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80"/>
        <w:gridCol w:w="2381"/>
        <w:gridCol w:w="2578"/>
      </w:tblGrid>
      <w:tr>
        <w:tc>
          <w:tcPr>
            <w:tcW w:w="40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57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080" w:type="dxa"/>
          </w:tcPr>
          <w:p>
            <w:pPr>
              <w:pStyle w:val="0"/>
            </w:pPr>
            <w:r>
              <w:rPr>
                <w:sz w:val="24"/>
              </w:rPr>
              <w:t xml:space="preserve">Назначение бассейна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Площадь водной поверхности 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/чел., не менее</w:t>
            </w:r>
          </w:p>
        </w:tc>
        <w:tc>
          <w:tcPr>
            <w:tcW w:w="2578" w:type="dxa"/>
          </w:tcPr>
          <w:p>
            <w:pPr>
              <w:pStyle w:val="0"/>
            </w:pPr>
            <w:r>
              <w:rPr>
                <w:sz w:val="24"/>
              </w:rPr>
              <w:t xml:space="preserve">Температура воды</w:t>
            </w:r>
          </w:p>
        </w:tc>
      </w:tr>
      <w:tr>
        <w:tc>
          <w:tcPr>
            <w:tcW w:w="408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Гидроаэромассажные бассейны типа "джакузи" с сидячими местами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0,8 и не менее 0,4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/чел.</w:t>
            </w:r>
          </w:p>
        </w:tc>
        <w:tc>
          <w:tcPr>
            <w:tcW w:w="2578" w:type="dxa"/>
          </w:tcPr>
          <w:p>
            <w:pPr>
              <w:pStyle w:val="0"/>
            </w:pPr>
            <w:r>
              <w:rPr>
                <w:sz w:val="24"/>
              </w:rPr>
              <w:t xml:space="preserve">35 - 39</w:t>
            </w:r>
          </w:p>
        </w:tc>
      </w:tr>
      <w:tr>
        <w:tc>
          <w:tcPr>
            <w:tcW w:w="408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Бассейны для окунаний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1,5</w:t>
            </w:r>
          </w:p>
        </w:tc>
        <w:tc>
          <w:tcPr>
            <w:tcW w:w="257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до 15</w:t>
            </w:r>
          </w:p>
        </w:tc>
      </w:tr>
      <w:tr>
        <w:tc>
          <w:tcPr>
            <w:tcW w:w="408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Бассейны детские, глубиной до 60 см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2,0</w:t>
            </w:r>
          </w:p>
        </w:tc>
        <w:tc>
          <w:tcPr>
            <w:tcW w:w="257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29 - 32</w:t>
            </w:r>
          </w:p>
        </w:tc>
      </w:tr>
      <w:tr>
        <w:tc>
          <w:tcPr>
            <w:tcW w:w="408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Бассейны развлекательные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2,5</w:t>
            </w:r>
          </w:p>
        </w:tc>
        <w:tc>
          <w:tcPr>
            <w:tcW w:w="257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28 - 30</w:t>
            </w:r>
          </w:p>
        </w:tc>
      </w:tr>
      <w:tr>
        <w:tc>
          <w:tcPr>
            <w:tcW w:w="408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Бассейны для плавания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4,5</w:t>
            </w:r>
          </w:p>
        </w:tc>
        <w:tc>
          <w:tcPr>
            <w:tcW w:w="257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26 - 29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2"/>
        <w:jc w:val="right"/>
      </w:pPr>
      <w:r>
        <w:rPr>
          <w:sz w:val="24"/>
        </w:rPr>
        <w:t xml:space="preserve">Таблица 2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Показатели качества воздуха в закрытых бассейнах</w:t>
      </w:r>
    </w:p>
    <w:p>
      <w:pPr>
        <w:pStyle w:val="2"/>
        <w:jc w:val="center"/>
      </w:pPr>
      <w:r>
        <w:rPr>
          <w:sz w:val="24"/>
        </w:rPr>
        <w:t xml:space="preserve">и аквапарках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80"/>
        <w:gridCol w:w="2381"/>
        <w:gridCol w:w="2578"/>
      </w:tblGrid>
      <w:tr>
        <w:tc>
          <w:tcPr>
            <w:tcW w:w="408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Показатель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Ед. изм.</w:t>
            </w:r>
          </w:p>
        </w:tc>
        <w:tc>
          <w:tcPr>
            <w:tcW w:w="257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Норматив</w:t>
            </w:r>
          </w:p>
        </w:tc>
      </w:tr>
      <w:tr>
        <w:tc>
          <w:tcPr>
            <w:tcW w:w="408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Хлороформ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мг/м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257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0,05</w:t>
            </w:r>
          </w:p>
        </w:tc>
      </w:tr>
      <w:tr>
        <w:tc>
          <w:tcPr>
            <w:tcW w:w="408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Хлор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мг/м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257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0,1</w:t>
            </w:r>
          </w:p>
        </w:tc>
      </w:tr>
      <w:tr>
        <w:tc>
          <w:tcPr>
            <w:tcW w:w="4080" w:type="dxa"/>
          </w:tcPr>
          <w:p>
            <w:pPr>
              <w:pStyle w:val="0"/>
            </w:pPr>
            <w:r>
              <w:rPr>
                <w:sz w:val="24"/>
              </w:rPr>
              <w:t xml:space="preserve">Температура</w:t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4"/>
              </w:rPr>
              <w:t xml:space="preserve">°C</w:t>
            </w:r>
          </w:p>
        </w:tc>
        <w:tc>
          <w:tcPr>
            <w:tcW w:w="257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выше темп, воды бассейна наибольшей площади на 1 °C</w:t>
            </w:r>
          </w:p>
        </w:tc>
      </w:tr>
      <w:tr>
        <w:tc>
          <w:tcPr>
            <w:tcW w:w="408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Влажность относительная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%</w:t>
            </w:r>
          </w:p>
        </w:tc>
        <w:tc>
          <w:tcPr>
            <w:tcW w:w="257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65</w:t>
            </w:r>
          </w:p>
        </w:tc>
      </w:tr>
      <w:tr>
        <w:tc>
          <w:tcPr>
            <w:tcW w:w="408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Подвижность</w:t>
            </w:r>
          </w:p>
        </w:tc>
        <w:tc>
          <w:tcPr>
            <w:tcW w:w="238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м/с</w:t>
            </w:r>
          </w:p>
        </w:tc>
        <w:tc>
          <w:tcPr>
            <w:tcW w:w="2578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не более 0,2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6</w:t>
      </w:r>
    </w:p>
    <w:p>
      <w:pPr>
        <w:pStyle w:val="0"/>
        <w:jc w:val="both"/>
      </w:pPr>
      <w:r>
        <w:rPr>
          <w:sz w:val="24"/>
        </w:rPr>
      </w:r>
    </w:p>
    <w:bookmarkStart w:id="1978" w:name="P1978"/>
    <w:bookmarkEnd w:id="1978"/>
    <w:p>
      <w:pPr>
        <w:pStyle w:val="2"/>
        <w:jc w:val="center"/>
      </w:pPr>
      <w:r>
        <w:rPr>
          <w:sz w:val="24"/>
        </w:rPr>
        <w:t xml:space="preserve">КРАТНОСТЬ</w:t>
      </w:r>
    </w:p>
    <w:p>
      <w:pPr>
        <w:pStyle w:val="2"/>
        <w:jc w:val="center"/>
      </w:pPr>
      <w:r>
        <w:rPr>
          <w:sz w:val="24"/>
        </w:rPr>
        <w:t xml:space="preserve">ПРОВЕДЕНИЯ ЛАБОРАТОРНЫХ ИССЛЕДОВАНИЙ (ИСПЫТАНИЙ)</w:t>
      </w:r>
    </w:p>
    <w:p>
      <w:pPr>
        <w:pStyle w:val="2"/>
        <w:jc w:val="center"/>
      </w:pPr>
      <w:r>
        <w:rPr>
          <w:sz w:val="24"/>
        </w:rPr>
        <w:t xml:space="preserve">ПРИ ОСУЩЕСТВЛЕНИИ ПРОИЗВОДСТВЕННОГО КОНТРОЛЯ ВОДЫ БАССЕЙНОВ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05" w:tooltip="Постановление Главного государственного санитарного врача РФ от 20.03.2024 N 2 &quot;О внесении изменений в санитарные правила СП 2.1.3678-20 &quot;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&quot;, утвержденные постановлением Главного государственного санитарного врача Российской Федерации от 24.12.2020 N 44&quot; (Зарегистрировано в Мин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Главного государственного санитарного врача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20.03.2024 N 2)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68"/>
        <w:gridCol w:w="5102"/>
      </w:tblGrid>
      <w:tr>
        <w:tc>
          <w:tcPr>
            <w:tcW w:w="39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Показатель</w:t>
            </w:r>
          </w:p>
        </w:tc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Частота контроля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</w:pPr>
            <w:r>
              <w:rPr>
                <w:sz w:val="24"/>
              </w:rPr>
              <w:t xml:space="preserve">Бассейновая вода:</w:t>
            </w:r>
          </w:p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Мутность</w:t>
            </w:r>
          </w:p>
        </w:tc>
        <w:tc>
          <w:tcPr>
            <w:tcW w:w="510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1 раз в рабочие часы</w:t>
            </w:r>
          </w:p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Цветность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Запах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Температура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  <w:t xml:space="preserve">перед началом работы и далее каждые 4 часа</w:t>
            </w:r>
          </w:p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Водородный показатель (pH)</w:t>
            </w:r>
          </w:p>
        </w:tc>
        <w:tc>
          <w:tcPr>
            <w:tcW w:w="510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перед началом работы и далее каждые 4 часа</w:t>
            </w:r>
          </w:p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Остаточный связанный хлор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Остаточный свободный хлор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Озон (при озонировании)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Перманганатная окисляемость</w:t>
            </w:r>
          </w:p>
        </w:tc>
        <w:tc>
          <w:tcPr>
            <w:tcW w:w="510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1 раз в месяц</w:t>
            </w:r>
          </w:p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Хлороформ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Формальдегид (при озонировании)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Азот аммонийный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Обобщенные колиформные бактерии (далее - ОКБ)</w:t>
            </w:r>
          </w:p>
        </w:tc>
        <w:tc>
          <w:tcPr>
            <w:tcW w:w="510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1 раз в месяц</w:t>
            </w:r>
          </w:p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Escherichia coli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Колифаги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Золотистый стафиллокок (Staphylococcus aureus)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Возбудители кишечных инфекций</w:t>
            </w:r>
          </w:p>
        </w:tc>
        <w:tc>
          <w:tcPr>
            <w:tcW w:w="510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при неудовлетворительных анализах на ОКБ и (или) Escherichia coli</w:t>
            </w:r>
          </w:p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Синегнойная палочка (Pseudomonas aeruginosa)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Цисты лямблий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Яйца и личинки гельминтов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Легионелла (Legionella pneumophila)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  <w:t xml:space="preserve">в бассейнах с барботированием (типа "джакузи") при температуре воды в бассейне более 28 °C - 2 раза в год.</w:t>
            </w:r>
          </w:p>
          <w:p>
            <w:pPr>
              <w:pStyle w:val="0"/>
            </w:pPr>
            <w:r>
              <w:rPr>
                <w:sz w:val="24"/>
              </w:rPr>
              <w:t xml:space="preserve">Для остальных бассейнов лабораторный контроль на определение легионеллы проводится в случае выявления несоответствия качества воды по основным микробиологическим показателям (ОКБ, Escherichia coli и колифаги)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</w:pPr>
            <w:r>
              <w:rPr>
                <w:sz w:val="24"/>
              </w:rPr>
              <w:t xml:space="preserve">Воздух водной зоны:</w:t>
            </w:r>
          </w:p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Хлороформ</w:t>
            </w:r>
          </w:p>
        </w:tc>
        <w:tc>
          <w:tcPr>
            <w:tcW w:w="5102" w:type="dxa"/>
            <w:vAlign w:val="center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при концентрации хлороформа в воде более 0,2 мг/л</w:t>
            </w:r>
          </w:p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Хлор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Температура</w:t>
            </w:r>
          </w:p>
        </w:tc>
        <w:tc>
          <w:tcPr>
            <w:tcW w:w="510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перед началом работы и далее каждые 4 часа</w:t>
            </w:r>
          </w:p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Влажность относительная</w:t>
            </w:r>
          </w:p>
        </w:tc>
        <w:tc>
          <w:tcPr>
            <w:vMerge w:val="continue"/>
          </w:tcPr>
          <w:p/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Скорость движения воздуха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  <w:t xml:space="preserve">перед открытием аквапарка и после ремонта или замены вентиляционного оборудования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</w:pPr>
            <w:r>
              <w:rPr>
                <w:sz w:val="24"/>
              </w:rPr>
              <w:t xml:space="preserve">Прочие показатели:</w:t>
            </w:r>
          </w:p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Освещенность поверхности воды</w:t>
            </w:r>
          </w:p>
        </w:tc>
        <w:tc>
          <w:tcPr>
            <w:tcW w:w="5102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перед открытием аквапарка и после ремонта или замены осветительного, вентиляционного оборудования и иного</w:t>
            </w:r>
          </w:p>
        </w:tc>
      </w:tr>
      <w:tr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  <w:t xml:space="preserve">Уровень звука</w:t>
            </w:r>
          </w:p>
        </w:tc>
        <w:tc>
          <w:tcPr>
            <w:vMerge w:val="continue"/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Главного государственного санитарного врача РФ от 24.12.2020 N 44</w:t>
            <w:br/>
            <w:t>(ред. от 20.03.2024)</w:t>
            <w:br/>
            <w:t>"Об утверждении сан...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Главного государственного санитарного врача РФ от 24.12.2020 N 44</w:t>
            <w:br/>
            <w:t>(ред. от 20.03.2024)</w:t>
            <w:br/>
            <w:t>"Об утверждении сан...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14766&amp;date=30.10.2025&amp;dst=100007&amp;field=134" TargetMode = "External"/>
	<Relationship Id="rId8" Type="http://schemas.openxmlformats.org/officeDocument/2006/relationships/hyperlink" Target="https://login.consultant.ru/link/?req=doc&amp;base=LAW&amp;n=480699&amp;date=30.10.2025&amp;dst=100007&amp;field=134" TargetMode = "External"/>
	<Relationship Id="rId9" Type="http://schemas.openxmlformats.org/officeDocument/2006/relationships/hyperlink" Target="https://login.consultant.ru/link/?req=doc&amp;base=LAW&amp;n=499496&amp;date=30.10.2025&amp;dst=238&amp;field=134" TargetMode = "External"/>
	<Relationship Id="rId10" Type="http://schemas.openxmlformats.org/officeDocument/2006/relationships/hyperlink" Target="https://login.consultant.ru/link/?req=doc&amp;base=LAW&amp;n=55707&amp;date=30.10.2025&amp;dst=100133&amp;field=134" TargetMode = "External"/>
	<Relationship Id="rId11" Type="http://schemas.openxmlformats.org/officeDocument/2006/relationships/hyperlink" Target="https://login.consultant.ru/link/?req=doc&amp;base=LAW&amp;n=414766&amp;date=30.10.2025&amp;dst=100007&amp;field=134" TargetMode = "External"/>
	<Relationship Id="rId12" Type="http://schemas.openxmlformats.org/officeDocument/2006/relationships/hyperlink" Target="https://login.consultant.ru/link/?req=doc&amp;base=LAW&amp;n=41082&amp;date=30.10.2025" TargetMode = "External"/>
	<Relationship Id="rId13" Type="http://schemas.openxmlformats.org/officeDocument/2006/relationships/hyperlink" Target="https://login.consultant.ru/link/?req=doc&amp;base=LAW&amp;n=200185&amp;date=30.10.2025" TargetMode = "External"/>
	<Relationship Id="rId14" Type="http://schemas.openxmlformats.org/officeDocument/2006/relationships/hyperlink" Target="https://login.consultant.ru/link/?req=doc&amp;base=LAW&amp;n=200040&amp;date=30.10.2025&amp;dst=100013&amp;field=134" TargetMode = "External"/>
	<Relationship Id="rId15" Type="http://schemas.openxmlformats.org/officeDocument/2006/relationships/hyperlink" Target="https://login.consultant.ru/link/?req=doc&amp;base=LAW&amp;n=195362&amp;date=30.10.2025" TargetMode = "External"/>
	<Relationship Id="rId16" Type="http://schemas.openxmlformats.org/officeDocument/2006/relationships/hyperlink" Target="https://login.consultant.ru/link/?req=doc&amp;base=LAW&amp;n=480699&amp;date=30.10.2025&amp;dst=100007&amp;field=134" TargetMode = "External"/>
	<Relationship Id="rId17" Type="http://schemas.openxmlformats.org/officeDocument/2006/relationships/hyperlink" Target="https://login.consultant.ru/link/?req=doc&amp;base=LAW&amp;n=480699&amp;date=30.10.2025&amp;dst=100012&amp;field=134" TargetMode = "External"/>
	<Relationship Id="rId18" Type="http://schemas.openxmlformats.org/officeDocument/2006/relationships/hyperlink" Target="https://login.consultant.ru/link/?req=doc&amp;base=LAW&amp;n=499496&amp;date=30.10.2025&amp;dst=100102&amp;field=134" TargetMode = "External"/>
	<Relationship Id="rId19" Type="http://schemas.openxmlformats.org/officeDocument/2006/relationships/hyperlink" Target="https://login.consultant.ru/link/?req=doc&amp;base=LAW&amp;n=499496&amp;date=30.10.2025&amp;dst=100189&amp;field=134" TargetMode = "External"/>
	<Relationship Id="rId20" Type="http://schemas.openxmlformats.org/officeDocument/2006/relationships/hyperlink" Target="https://login.consultant.ru/link/?req=doc&amp;base=LAW&amp;n=499496&amp;date=30.10.2025&amp;dst=100203&amp;field=134" TargetMode = "External"/>
	<Relationship Id="rId21" Type="http://schemas.openxmlformats.org/officeDocument/2006/relationships/hyperlink" Target="https://login.consultant.ru/link/?req=doc&amp;base=LAW&amp;n=499496&amp;date=30.10.2025&amp;dst=100212&amp;field=134" TargetMode = "External"/>
	<Relationship Id="rId22" Type="http://schemas.openxmlformats.org/officeDocument/2006/relationships/hyperlink" Target="https://login.consultant.ru/link/?req=doc&amp;base=LAW&amp;n=480699&amp;date=30.10.2025&amp;dst=100013&amp;field=134" TargetMode = "External"/>
	<Relationship Id="rId23" Type="http://schemas.openxmlformats.org/officeDocument/2006/relationships/hyperlink" Target="https://login.consultant.ru/link/?req=doc&amp;base=LAW&amp;n=503096&amp;date=30.10.2025&amp;dst=136522&amp;field=134" TargetMode = "External"/>
	<Relationship Id="rId24" Type="http://schemas.openxmlformats.org/officeDocument/2006/relationships/hyperlink" Target="https://login.consultant.ru/link/?req=doc&amp;base=LAW&amp;n=503096&amp;date=30.10.2025&amp;dst=100137&amp;field=134" TargetMode = "External"/>
	<Relationship Id="rId25" Type="http://schemas.openxmlformats.org/officeDocument/2006/relationships/hyperlink" Target="https://login.consultant.ru/link/?req=doc&amp;base=LAW&amp;n=480699&amp;date=30.10.2025&amp;dst=100014&amp;field=134" TargetMode = "External"/>
	<Relationship Id="rId26" Type="http://schemas.openxmlformats.org/officeDocument/2006/relationships/hyperlink" Target="https://login.consultant.ru/link/?req=doc&amp;base=LAW&amp;n=480699&amp;date=30.10.2025&amp;dst=100016&amp;field=134" TargetMode = "External"/>
	<Relationship Id="rId27" Type="http://schemas.openxmlformats.org/officeDocument/2006/relationships/hyperlink" Target="https://login.consultant.ru/link/?req=doc&amp;base=LAW&amp;n=480699&amp;date=30.10.2025&amp;dst=100018&amp;field=134" TargetMode = "External"/>
	<Relationship Id="rId28" Type="http://schemas.openxmlformats.org/officeDocument/2006/relationships/hyperlink" Target="https://login.consultant.ru/link/?req=doc&amp;base=LAW&amp;n=480699&amp;date=30.10.2025&amp;dst=100021&amp;field=134" TargetMode = "External"/>
	<Relationship Id="rId29" Type="http://schemas.openxmlformats.org/officeDocument/2006/relationships/hyperlink" Target="https://login.consultant.ru/link/?req=doc&amp;base=LAW&amp;n=480699&amp;date=30.10.2025&amp;dst=100022&amp;field=134" TargetMode = "External"/>
	<Relationship Id="rId30" Type="http://schemas.openxmlformats.org/officeDocument/2006/relationships/hyperlink" Target="https://login.consultant.ru/link/?req=doc&amp;base=LAW&amp;n=480699&amp;date=30.10.2025&amp;dst=100024&amp;field=134" TargetMode = "External"/>
	<Relationship Id="rId31" Type="http://schemas.openxmlformats.org/officeDocument/2006/relationships/hyperlink" Target="https://login.consultant.ru/link/?req=doc&amp;base=LAW&amp;n=480699&amp;date=30.10.2025&amp;dst=100027&amp;field=134" TargetMode = "External"/>
	<Relationship Id="rId32" Type="http://schemas.openxmlformats.org/officeDocument/2006/relationships/hyperlink" Target="https://login.consultant.ru/link/?req=doc&amp;base=LAW&amp;n=480699&amp;date=30.10.2025&amp;dst=100028&amp;field=134" TargetMode = "External"/>
	<Relationship Id="rId33" Type="http://schemas.openxmlformats.org/officeDocument/2006/relationships/hyperlink" Target="https://login.consultant.ru/link/?req=doc&amp;base=LAW&amp;n=480699&amp;date=30.10.2025&amp;dst=100029&amp;field=134" TargetMode = "External"/>
	<Relationship Id="rId34" Type="http://schemas.openxmlformats.org/officeDocument/2006/relationships/hyperlink" Target="https://login.consultant.ru/link/?req=doc&amp;base=LAW&amp;n=480699&amp;date=30.10.2025&amp;dst=100032&amp;field=134" TargetMode = "External"/>
	<Relationship Id="rId35" Type="http://schemas.openxmlformats.org/officeDocument/2006/relationships/hyperlink" Target="https://login.consultant.ru/link/?req=doc&amp;base=LAW&amp;n=480699&amp;date=30.10.2025&amp;dst=100034&amp;field=134" TargetMode = "External"/>
	<Relationship Id="rId36" Type="http://schemas.openxmlformats.org/officeDocument/2006/relationships/hyperlink" Target="https://login.consultant.ru/link/?req=doc&amp;base=LAW&amp;n=510762&amp;date=30.10.2025&amp;dst=100081&amp;field=134" TargetMode = "External"/>
	<Relationship Id="rId37" Type="http://schemas.openxmlformats.org/officeDocument/2006/relationships/hyperlink" Target="https://login.consultant.ru/link/?req=doc&amp;base=LAW&amp;n=510762&amp;date=30.10.2025&amp;dst=100009&amp;field=134" TargetMode = "External"/>
	<Relationship Id="rId38" Type="http://schemas.openxmlformats.org/officeDocument/2006/relationships/hyperlink" Target="https://login.consultant.ru/link/?req=doc&amp;base=LAW&amp;n=510762&amp;date=30.10.2025&amp;dst=100081&amp;field=134" TargetMode = "External"/>
	<Relationship Id="rId39" Type="http://schemas.openxmlformats.org/officeDocument/2006/relationships/hyperlink" Target="https://login.consultant.ru/link/?req=doc&amp;base=LAW&amp;n=480699&amp;date=30.10.2025&amp;dst=100037&amp;field=134" TargetMode = "External"/>
	<Relationship Id="rId40" Type="http://schemas.openxmlformats.org/officeDocument/2006/relationships/hyperlink" Target="https://login.consultant.ru/link/?req=doc&amp;base=LAW&amp;n=480699&amp;date=30.10.2025&amp;dst=100039&amp;field=134" TargetMode = "External"/>
	<Relationship Id="rId41" Type="http://schemas.openxmlformats.org/officeDocument/2006/relationships/hyperlink" Target="https://login.consultant.ru/link/?req=doc&amp;base=LAW&amp;n=480699&amp;date=30.10.2025&amp;dst=100040&amp;field=134" TargetMode = "External"/>
	<Relationship Id="rId42" Type="http://schemas.openxmlformats.org/officeDocument/2006/relationships/hyperlink" Target="https://login.consultant.ru/link/?req=doc&amp;base=LAW&amp;n=480699&amp;date=30.10.2025&amp;dst=100041&amp;field=134" TargetMode = "External"/>
	<Relationship Id="rId43" Type="http://schemas.openxmlformats.org/officeDocument/2006/relationships/hyperlink" Target="https://login.consultant.ru/link/?req=doc&amp;base=LAW&amp;n=480699&amp;date=30.10.2025&amp;dst=100042&amp;field=134" TargetMode = "External"/>
	<Relationship Id="rId44" Type="http://schemas.openxmlformats.org/officeDocument/2006/relationships/hyperlink" Target="https://login.consultant.ru/link/?req=doc&amp;base=LAW&amp;n=510762&amp;date=30.10.2025&amp;dst=100081&amp;field=134" TargetMode = "External"/>
	<Relationship Id="rId45" Type="http://schemas.openxmlformats.org/officeDocument/2006/relationships/hyperlink" Target="https://login.consultant.ru/link/?req=doc&amp;base=LAW&amp;n=480699&amp;date=30.10.2025&amp;dst=100044&amp;field=134" TargetMode = "External"/>
	<Relationship Id="rId46" Type="http://schemas.openxmlformats.org/officeDocument/2006/relationships/hyperlink" Target="https://login.consultant.ru/link/?req=doc&amp;base=LAW&amp;n=480699&amp;date=30.10.2025&amp;dst=100047&amp;field=134" TargetMode = "External"/>
	<Relationship Id="rId47" Type="http://schemas.openxmlformats.org/officeDocument/2006/relationships/hyperlink" Target="https://login.consultant.ru/link/?req=doc&amp;base=LAW&amp;n=480699&amp;date=30.10.2025&amp;dst=100048&amp;field=134" TargetMode = "External"/>
	<Relationship Id="rId48" Type="http://schemas.openxmlformats.org/officeDocument/2006/relationships/hyperlink" Target="https://login.consultant.ru/link/?req=doc&amp;base=LAW&amp;n=480699&amp;date=30.10.2025&amp;dst=100049&amp;field=134" TargetMode = "External"/>
	<Relationship Id="rId49" Type="http://schemas.openxmlformats.org/officeDocument/2006/relationships/hyperlink" Target="https://login.consultant.ru/link/?req=doc&amp;base=LAW&amp;n=480699&amp;date=30.10.2025&amp;dst=100051&amp;field=134" TargetMode = "External"/>
	<Relationship Id="rId50" Type="http://schemas.openxmlformats.org/officeDocument/2006/relationships/hyperlink" Target="https://login.consultant.ru/link/?req=doc&amp;base=LAW&amp;n=480699&amp;date=30.10.2025&amp;dst=100053&amp;field=134" TargetMode = "External"/>
	<Relationship Id="rId51" Type="http://schemas.openxmlformats.org/officeDocument/2006/relationships/hyperlink" Target="https://login.consultant.ru/link/?req=doc&amp;base=LAW&amp;n=480699&amp;date=30.10.2025&amp;dst=100055&amp;field=134" TargetMode = "External"/>
	<Relationship Id="rId52" Type="http://schemas.openxmlformats.org/officeDocument/2006/relationships/hyperlink" Target="https://login.consultant.ru/link/?req=doc&amp;base=LAW&amp;n=480699&amp;date=30.10.2025&amp;dst=100056&amp;field=134" TargetMode = "External"/>
	<Relationship Id="rId53" Type="http://schemas.openxmlformats.org/officeDocument/2006/relationships/hyperlink" Target="https://login.consultant.ru/link/?req=doc&amp;base=LAW&amp;n=480699&amp;date=30.10.2025&amp;dst=100057&amp;field=134" TargetMode = "External"/>
	<Relationship Id="rId54" Type="http://schemas.openxmlformats.org/officeDocument/2006/relationships/hyperlink" Target="https://login.consultant.ru/link/?req=doc&amp;base=LAW&amp;n=90936&amp;date=30.10.2025&amp;dst=100015&amp;field=134" TargetMode = "External"/>
	<Relationship Id="rId55" Type="http://schemas.openxmlformats.org/officeDocument/2006/relationships/image" Target="media/image2.wmf"/>
	<Relationship Id="rId56" Type="http://schemas.openxmlformats.org/officeDocument/2006/relationships/image" Target="media/image3.wmf"/>
	<Relationship Id="rId57" Type="http://schemas.openxmlformats.org/officeDocument/2006/relationships/hyperlink" Target="https://login.consultant.ru/link/?req=doc&amp;base=LAW&amp;n=510762&amp;date=30.10.2025&amp;dst=100081&amp;field=134" TargetMode = "External"/>
	<Relationship Id="rId58" Type="http://schemas.openxmlformats.org/officeDocument/2006/relationships/hyperlink" Target="https://login.consultant.ru/link/?req=doc&amp;base=LAW&amp;n=480699&amp;date=30.10.2025&amp;dst=100058&amp;field=134" TargetMode = "External"/>
	<Relationship Id="rId59" Type="http://schemas.openxmlformats.org/officeDocument/2006/relationships/hyperlink" Target="https://login.consultant.ru/link/?req=doc&amp;base=LAW&amp;n=480699&amp;date=30.10.2025&amp;dst=100060&amp;field=134" TargetMode = "External"/>
	<Relationship Id="rId60" Type="http://schemas.openxmlformats.org/officeDocument/2006/relationships/hyperlink" Target="https://login.consultant.ru/link/?req=doc&amp;base=LAW&amp;n=510730&amp;date=30.10.2025&amp;dst=100041&amp;field=134" TargetMode = "External"/>
	<Relationship Id="rId61" Type="http://schemas.openxmlformats.org/officeDocument/2006/relationships/hyperlink" Target="https://login.consultant.ru/link/?req=doc&amp;base=LAW&amp;n=510730&amp;date=30.10.2025&amp;dst=100009&amp;field=134" TargetMode = "External"/>
	<Relationship Id="rId62" Type="http://schemas.openxmlformats.org/officeDocument/2006/relationships/hyperlink" Target="https://login.consultant.ru/link/?req=doc&amp;base=LAW&amp;n=480699&amp;date=30.10.2025&amp;dst=100061&amp;field=134" TargetMode = "External"/>
	<Relationship Id="rId63" Type="http://schemas.openxmlformats.org/officeDocument/2006/relationships/hyperlink" Target="https://login.consultant.ru/link/?req=doc&amp;base=LAW&amp;n=480699&amp;date=30.10.2025&amp;dst=100063&amp;field=134" TargetMode = "External"/>
	<Relationship Id="rId64" Type="http://schemas.openxmlformats.org/officeDocument/2006/relationships/hyperlink" Target="https://login.consultant.ru/link/?req=doc&amp;base=LAW&amp;n=480699&amp;date=30.10.2025&amp;dst=100065&amp;field=134" TargetMode = "External"/>
	<Relationship Id="rId65" Type="http://schemas.openxmlformats.org/officeDocument/2006/relationships/hyperlink" Target="https://login.consultant.ru/link/?req=doc&amp;base=LAW&amp;n=480699&amp;date=30.10.2025&amp;dst=100067&amp;field=134" TargetMode = "External"/>
	<Relationship Id="rId66" Type="http://schemas.openxmlformats.org/officeDocument/2006/relationships/hyperlink" Target="https://login.consultant.ru/link/?req=doc&amp;base=LAW&amp;n=480699&amp;date=30.10.2025&amp;dst=100068&amp;field=134" TargetMode = "External"/>
	<Relationship Id="rId67" Type="http://schemas.openxmlformats.org/officeDocument/2006/relationships/hyperlink" Target="https://login.consultant.ru/link/?req=doc&amp;base=LAW&amp;n=480699&amp;date=30.10.2025&amp;dst=100070&amp;field=134" TargetMode = "External"/>
	<Relationship Id="rId68" Type="http://schemas.openxmlformats.org/officeDocument/2006/relationships/hyperlink" Target="https://login.consultant.ru/link/?req=doc&amp;base=LAW&amp;n=503096&amp;date=30.10.2025&amp;dst=136522&amp;field=134" TargetMode = "External"/>
	<Relationship Id="rId69" Type="http://schemas.openxmlformats.org/officeDocument/2006/relationships/hyperlink" Target="https://login.consultant.ru/link/?req=doc&amp;base=LAW&amp;n=503096&amp;date=30.10.2025&amp;dst=100009&amp;field=134" TargetMode = "External"/>
	<Relationship Id="rId70" Type="http://schemas.openxmlformats.org/officeDocument/2006/relationships/hyperlink" Target="https://login.consultant.ru/link/?req=doc&amp;base=LAW&amp;n=480699&amp;date=30.10.2025&amp;dst=100073&amp;field=134" TargetMode = "External"/>
	<Relationship Id="rId71" Type="http://schemas.openxmlformats.org/officeDocument/2006/relationships/hyperlink" Target="https://login.consultant.ru/link/?req=doc&amp;base=LAW&amp;n=480699&amp;date=30.10.2025&amp;dst=100075&amp;field=134" TargetMode = "External"/>
	<Relationship Id="rId72" Type="http://schemas.openxmlformats.org/officeDocument/2006/relationships/hyperlink" Target="https://login.consultant.ru/link/?req=doc&amp;base=LAW&amp;n=480699&amp;date=30.10.2025&amp;dst=100076&amp;field=134" TargetMode = "External"/>
	<Relationship Id="rId73" Type="http://schemas.openxmlformats.org/officeDocument/2006/relationships/hyperlink" Target="https://login.consultant.ru/link/?req=doc&amp;base=LAW&amp;n=510730&amp;date=30.10.2025&amp;dst=100333&amp;field=134" TargetMode = "External"/>
	<Relationship Id="rId74" Type="http://schemas.openxmlformats.org/officeDocument/2006/relationships/hyperlink" Target="https://login.consultant.ru/link/?req=doc&amp;base=LAW&amp;n=480699&amp;date=30.10.2025&amp;dst=100077&amp;field=134" TargetMode = "External"/>
	<Relationship Id="rId75" Type="http://schemas.openxmlformats.org/officeDocument/2006/relationships/hyperlink" Target="https://login.consultant.ru/link/?req=doc&amp;base=LAW&amp;n=480699&amp;date=30.10.2025&amp;dst=100079&amp;field=134" TargetMode = "External"/>
	<Relationship Id="rId76" Type="http://schemas.openxmlformats.org/officeDocument/2006/relationships/hyperlink" Target="https://login.consultant.ru/link/?req=doc&amp;base=LAW&amp;n=480699&amp;date=30.10.2025&amp;dst=100082&amp;field=134" TargetMode = "External"/>
	<Relationship Id="rId77" Type="http://schemas.openxmlformats.org/officeDocument/2006/relationships/hyperlink" Target="https://login.consultant.ru/link/?req=doc&amp;base=LAW&amp;n=480699&amp;date=30.10.2025&amp;dst=100084&amp;field=134" TargetMode = "External"/>
	<Relationship Id="rId78" Type="http://schemas.openxmlformats.org/officeDocument/2006/relationships/hyperlink" Target="https://login.consultant.ru/link/?req=doc&amp;base=LAW&amp;n=480699&amp;date=30.10.2025&amp;dst=100086&amp;field=134" TargetMode = "External"/>
	<Relationship Id="rId79" Type="http://schemas.openxmlformats.org/officeDocument/2006/relationships/hyperlink" Target="https://login.consultant.ru/link/?req=doc&amp;base=LAW&amp;n=480699&amp;date=30.10.2025&amp;dst=100087&amp;field=134" TargetMode = "External"/>
	<Relationship Id="rId80" Type="http://schemas.openxmlformats.org/officeDocument/2006/relationships/hyperlink" Target="https://login.consultant.ru/link/?req=doc&amp;base=LAW&amp;n=480699&amp;date=30.10.2025&amp;dst=100088&amp;field=134" TargetMode = "External"/>
	<Relationship Id="rId81" Type="http://schemas.openxmlformats.org/officeDocument/2006/relationships/hyperlink" Target="https://login.consultant.ru/link/?req=doc&amp;base=LAW&amp;n=510762&amp;date=30.10.2025&amp;dst=100251&amp;field=134" TargetMode = "External"/>
	<Relationship Id="rId82" Type="http://schemas.openxmlformats.org/officeDocument/2006/relationships/hyperlink" Target="https://login.consultant.ru/link/?req=doc&amp;base=LAW&amp;n=480699&amp;date=30.10.2025&amp;dst=100090&amp;field=134" TargetMode = "External"/>
	<Relationship Id="rId83" Type="http://schemas.openxmlformats.org/officeDocument/2006/relationships/hyperlink" Target="https://login.consultant.ru/link/?req=doc&amp;base=LAW&amp;n=480699&amp;date=30.10.2025&amp;dst=100092&amp;field=134" TargetMode = "External"/>
	<Relationship Id="rId84" Type="http://schemas.openxmlformats.org/officeDocument/2006/relationships/hyperlink" Target="https://login.consultant.ru/link/?req=doc&amp;base=LAW&amp;n=480699&amp;date=30.10.2025&amp;dst=100093&amp;field=134" TargetMode = "External"/>
	<Relationship Id="rId85" Type="http://schemas.openxmlformats.org/officeDocument/2006/relationships/hyperlink" Target="https://login.consultant.ru/link/?req=doc&amp;base=LAW&amp;n=480699&amp;date=30.10.2025&amp;dst=100095&amp;field=134" TargetMode = "External"/>
	<Relationship Id="rId86" Type="http://schemas.openxmlformats.org/officeDocument/2006/relationships/hyperlink" Target="https://login.consultant.ru/link/?req=doc&amp;base=LAW&amp;n=480699&amp;date=30.10.2025&amp;dst=100097&amp;field=134" TargetMode = "External"/>
	<Relationship Id="rId87" Type="http://schemas.openxmlformats.org/officeDocument/2006/relationships/hyperlink" Target="https://login.consultant.ru/link/?req=doc&amp;base=LAW&amp;n=510762&amp;date=30.10.2025&amp;dst=100251&amp;field=134" TargetMode = "External"/>
	<Relationship Id="rId88" Type="http://schemas.openxmlformats.org/officeDocument/2006/relationships/hyperlink" Target="https://login.consultant.ru/link/?req=doc&amp;base=LAW&amp;n=480699&amp;date=30.10.2025&amp;dst=100098&amp;field=134" TargetMode = "External"/>
	<Relationship Id="rId89" Type="http://schemas.openxmlformats.org/officeDocument/2006/relationships/hyperlink" Target="https://login.consultant.ru/link/?req=doc&amp;base=LAW&amp;n=480699&amp;date=30.10.2025&amp;dst=100099&amp;field=134" TargetMode = "External"/>
	<Relationship Id="rId90" Type="http://schemas.openxmlformats.org/officeDocument/2006/relationships/hyperlink" Target="https://login.consultant.ru/link/?req=doc&amp;base=LAW&amp;n=480699&amp;date=30.10.2025&amp;dst=100101&amp;field=134" TargetMode = "External"/>
	<Relationship Id="rId91" Type="http://schemas.openxmlformats.org/officeDocument/2006/relationships/hyperlink" Target="https://login.consultant.ru/link/?req=doc&amp;base=LAW&amp;n=480699&amp;date=30.10.2025&amp;dst=100102&amp;field=134" TargetMode = "External"/>
	<Relationship Id="rId92" Type="http://schemas.openxmlformats.org/officeDocument/2006/relationships/hyperlink" Target="https://login.consultant.ru/link/?req=doc&amp;base=LAW&amp;n=480699&amp;date=30.10.2025&amp;dst=100104&amp;field=134" TargetMode = "External"/>
	<Relationship Id="rId93" Type="http://schemas.openxmlformats.org/officeDocument/2006/relationships/hyperlink" Target="https://login.consultant.ru/link/?req=doc&amp;base=LAW&amp;n=480699&amp;date=30.10.2025&amp;dst=100106&amp;field=134" TargetMode = "External"/>
	<Relationship Id="rId94" Type="http://schemas.openxmlformats.org/officeDocument/2006/relationships/hyperlink" Target="https://login.consultant.ru/link/?req=doc&amp;base=LAW&amp;n=480699&amp;date=30.10.2025&amp;dst=100108&amp;field=134" TargetMode = "External"/>
	<Relationship Id="rId95" Type="http://schemas.openxmlformats.org/officeDocument/2006/relationships/hyperlink" Target="https://login.consultant.ru/link/?req=doc&amp;base=LAW&amp;n=480699&amp;date=30.10.2025&amp;dst=100111&amp;field=134" TargetMode = "External"/>
	<Relationship Id="rId96" Type="http://schemas.openxmlformats.org/officeDocument/2006/relationships/hyperlink" Target="https://login.consultant.ru/link/?req=doc&amp;base=LAW&amp;n=480699&amp;date=30.10.2025&amp;dst=100112&amp;field=134" TargetMode = "External"/>
	<Relationship Id="rId97" Type="http://schemas.openxmlformats.org/officeDocument/2006/relationships/hyperlink" Target="https://login.consultant.ru/link/?req=doc&amp;base=LAW&amp;n=480699&amp;date=30.10.2025&amp;dst=100124&amp;field=134" TargetMode = "External"/>
	<Relationship Id="rId98" Type="http://schemas.openxmlformats.org/officeDocument/2006/relationships/hyperlink" Target="https://login.consultant.ru/link/?req=doc&amp;base=LAW&amp;n=480699&amp;date=30.10.2025&amp;dst=100118&amp;field=134" TargetMode = "External"/>
	<Relationship Id="rId99" Type="http://schemas.openxmlformats.org/officeDocument/2006/relationships/hyperlink" Target="https://login.consultant.ru/link/?req=doc&amp;base=LAW&amp;n=480699&amp;date=30.10.2025&amp;dst=100128&amp;field=134" TargetMode = "External"/>
	<Relationship Id="rId100" Type="http://schemas.openxmlformats.org/officeDocument/2006/relationships/header" Target="header2.xml"/>
	<Relationship Id="rId101" Type="http://schemas.openxmlformats.org/officeDocument/2006/relationships/footer" Target="footer2.xml"/>
	<Relationship Id="rId102" Type="http://schemas.openxmlformats.org/officeDocument/2006/relationships/hyperlink" Target="https://login.consultant.ru/link/?req=doc&amp;base=LAW&amp;n=480699&amp;date=30.10.2025&amp;dst=100128&amp;field=134" TargetMode = "External"/>
	<Relationship Id="rId103" Type="http://schemas.openxmlformats.org/officeDocument/2006/relationships/hyperlink" Target="https://login.consultant.ru/link/?req=doc&amp;base=LAW&amp;n=480699&amp;date=30.10.2025&amp;dst=100129&amp;field=134" TargetMode = "External"/>
	<Relationship Id="rId104" Type="http://schemas.openxmlformats.org/officeDocument/2006/relationships/hyperlink" Target="https://login.consultant.ru/link/?req=doc&amp;base=LAW&amp;n=480699&amp;date=30.10.2025&amp;dst=100129&amp;field=134" TargetMode = "External"/>
	<Relationship Id="rId105" Type="http://schemas.openxmlformats.org/officeDocument/2006/relationships/hyperlink" Target="https://login.consultant.ru/link/?req=doc&amp;base=LAW&amp;n=480699&amp;date=30.10.2025&amp;dst=100130&amp;field=13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Главного государственного санитарного врача РФ от 24.12.2020 N 44
(ред. от 20.03.2024)
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
(Зарегистрировано в Минюсте России 30.12.2020 N 61953)</dc:title>
  <dcterms:created xsi:type="dcterms:W3CDTF">2025-10-30T11:09:55Z</dcterms:created>
</cp:coreProperties>
</file>